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0435A" w14:textId="77777777" w:rsidR="00B17253" w:rsidRPr="0046375A" w:rsidRDefault="0042209F">
      <w:pPr>
        <w:rPr>
          <w:b/>
          <w:sz w:val="28"/>
          <w:szCs w:val="28"/>
        </w:rPr>
      </w:pPr>
      <w:r w:rsidRPr="0046375A">
        <w:rPr>
          <w:b/>
          <w:sz w:val="28"/>
          <w:szCs w:val="28"/>
        </w:rPr>
        <w:t>APCR Info Sheet</w:t>
      </w:r>
    </w:p>
    <w:p w14:paraId="3D94A00D" w14:textId="77777777" w:rsidR="0042209F" w:rsidRDefault="0042209F"/>
    <w:p w14:paraId="09CCD53A" w14:textId="77777777" w:rsidR="0042209F" w:rsidRDefault="0042209F" w:rsidP="0042209F">
      <w:pPr>
        <w:pStyle w:val="ListParagraph"/>
        <w:ind w:left="0"/>
        <w:rPr>
          <w:color w:val="000000"/>
        </w:rPr>
      </w:pPr>
      <w:r w:rsidRPr="00C628A7">
        <w:rPr>
          <w:color w:val="000000"/>
        </w:rPr>
        <w:t xml:space="preserve">The APCR is a compliance monitoring tool that KHC uses to assess an agency’s ability to meet federal, state and KHC compliance requirements.   In addition to assessing your compliance with specific program requirements, completing and submitting the report correctly evidences your agency’s knowledge of your grant allocation(s) as well as your ability to follow specific written instructions.  KHC Technical and Quality Assurance staff will review the submissions and compare the information received to information in our databases.  Each agency will be “graded” for compliance red flags raised during the APCR process. Compliance red flag information will become part of the agency’s score on the Annual Compliance Risk Assessment. </w:t>
      </w:r>
    </w:p>
    <w:p w14:paraId="121CBA3C" w14:textId="77777777" w:rsidR="0042209F" w:rsidRDefault="0042209F" w:rsidP="0042209F">
      <w:pPr>
        <w:pStyle w:val="ListParagraph"/>
        <w:ind w:left="0"/>
        <w:rPr>
          <w:color w:val="000000"/>
        </w:rPr>
      </w:pPr>
    </w:p>
    <w:p w14:paraId="7321510E" w14:textId="00825F04" w:rsidR="0042209F" w:rsidRDefault="0042209F" w:rsidP="0042209F">
      <w:pPr>
        <w:ind w:left="-90"/>
        <w:rPr>
          <w:b/>
          <w:bCs/>
          <w:color w:val="000000"/>
        </w:rPr>
      </w:pPr>
      <w:r w:rsidRPr="00C628A7">
        <w:rPr>
          <w:color w:val="000000"/>
        </w:rPr>
        <w:t>Every year, agencies receiving program funds through KHC’s Housing Contract Administration (HCA) department are required to complete the Annual Program Compliance Report (APCR). </w:t>
      </w:r>
      <w:r w:rsidRPr="0042209F">
        <w:rPr>
          <w:color w:val="000000"/>
        </w:rPr>
        <w:t>if your agency has been awarded funding after July 1, 20</w:t>
      </w:r>
      <w:r w:rsidR="0017493A">
        <w:rPr>
          <w:color w:val="000000"/>
        </w:rPr>
        <w:t>21</w:t>
      </w:r>
      <w:r w:rsidRPr="0042209F">
        <w:rPr>
          <w:color w:val="000000"/>
        </w:rPr>
        <w:t xml:space="preserve"> or, if your agency has or had unexpended funds from a previous award and the grant was not closed out by July 1, 20</w:t>
      </w:r>
      <w:r w:rsidR="0017493A">
        <w:rPr>
          <w:color w:val="000000"/>
        </w:rPr>
        <w:t>21</w:t>
      </w:r>
      <w:r>
        <w:rPr>
          <w:color w:val="000000"/>
        </w:rPr>
        <w:t xml:space="preserve"> you have </w:t>
      </w:r>
      <w:r w:rsidRPr="00C628A7">
        <w:rPr>
          <w:b/>
          <w:bCs/>
          <w:color w:val="000000"/>
        </w:rPr>
        <w:t>current</w:t>
      </w:r>
      <w:r w:rsidRPr="00C628A7">
        <w:rPr>
          <w:color w:val="000000"/>
        </w:rPr>
        <w:t xml:space="preserve"> </w:t>
      </w:r>
      <w:r w:rsidRPr="00C628A7">
        <w:rPr>
          <w:b/>
          <w:bCs/>
          <w:color w:val="000000"/>
        </w:rPr>
        <w:t>funding</w:t>
      </w:r>
      <w:r>
        <w:rPr>
          <w:b/>
          <w:bCs/>
          <w:color w:val="000000"/>
        </w:rPr>
        <w:t xml:space="preserve">. </w:t>
      </w:r>
    </w:p>
    <w:p w14:paraId="602F8E4E" w14:textId="77777777" w:rsidR="0042209F" w:rsidRPr="00C628A7" w:rsidRDefault="0042209F" w:rsidP="0042209F">
      <w:pPr>
        <w:ind w:left="-90"/>
        <w:rPr>
          <w:color w:val="000000"/>
        </w:rPr>
      </w:pPr>
      <w:r>
        <w:rPr>
          <w:bCs/>
          <w:color w:val="000000"/>
        </w:rPr>
        <w:t>See below the programs in which you should be reporting in fiscal year 2020.</w:t>
      </w:r>
      <w:r w:rsidRPr="00C628A7">
        <w:rPr>
          <w:color w:val="000000"/>
        </w:rPr>
        <w:t> </w:t>
      </w:r>
    </w:p>
    <w:p w14:paraId="1B7328DF" w14:textId="77777777" w:rsidR="0042209F" w:rsidRPr="00C628A7" w:rsidRDefault="0042209F" w:rsidP="0042209F">
      <w:pPr>
        <w:numPr>
          <w:ilvl w:val="0"/>
          <w:numId w:val="1"/>
        </w:numPr>
        <w:spacing w:before="100" w:beforeAutospacing="1" w:after="100" w:afterAutospacing="1" w:line="240" w:lineRule="auto"/>
        <w:rPr>
          <w:rFonts w:eastAsia="Times New Roman"/>
          <w:color w:val="000000"/>
        </w:rPr>
      </w:pPr>
      <w:r w:rsidRPr="00C628A7">
        <w:rPr>
          <w:rFonts w:eastAsia="Times New Roman"/>
          <w:color w:val="000000"/>
        </w:rPr>
        <w:t>HOME Single Family only (DO NOT INCLUDE multifamily OR rental property projects)</w:t>
      </w:r>
    </w:p>
    <w:p w14:paraId="2BF3A105" w14:textId="77777777" w:rsidR="0042209F" w:rsidRPr="00C628A7" w:rsidRDefault="0042209F" w:rsidP="0042209F">
      <w:pPr>
        <w:numPr>
          <w:ilvl w:val="0"/>
          <w:numId w:val="1"/>
        </w:numPr>
        <w:spacing w:before="100" w:beforeAutospacing="1" w:after="100" w:afterAutospacing="1" w:line="240" w:lineRule="auto"/>
        <w:rPr>
          <w:rFonts w:eastAsia="Times New Roman"/>
          <w:color w:val="000000"/>
        </w:rPr>
      </w:pPr>
      <w:r w:rsidRPr="00C628A7">
        <w:rPr>
          <w:rFonts w:eastAsia="Times New Roman"/>
          <w:color w:val="000000"/>
        </w:rPr>
        <w:t xml:space="preserve">AHTF Single Family only (DO NOT INCLUDE multifamily OR rental property projects) </w:t>
      </w:r>
    </w:p>
    <w:p w14:paraId="3C750486" w14:textId="77777777" w:rsidR="0042209F" w:rsidRPr="00C628A7" w:rsidRDefault="0042209F" w:rsidP="0042209F">
      <w:pPr>
        <w:numPr>
          <w:ilvl w:val="0"/>
          <w:numId w:val="1"/>
        </w:numPr>
        <w:spacing w:before="100" w:beforeAutospacing="1" w:after="100" w:afterAutospacing="1" w:line="240" w:lineRule="auto"/>
        <w:rPr>
          <w:rFonts w:eastAsia="Times New Roman"/>
          <w:color w:val="000000"/>
        </w:rPr>
      </w:pPr>
      <w:r w:rsidRPr="00C628A7">
        <w:rPr>
          <w:rFonts w:eastAsia="Times New Roman"/>
          <w:color w:val="000000"/>
        </w:rPr>
        <w:t>HOME TBRA</w:t>
      </w:r>
    </w:p>
    <w:p w14:paraId="703B5BFF" w14:textId="77777777" w:rsidR="0042209F" w:rsidRPr="00C628A7" w:rsidRDefault="0042209F" w:rsidP="0042209F">
      <w:pPr>
        <w:numPr>
          <w:ilvl w:val="0"/>
          <w:numId w:val="1"/>
        </w:numPr>
        <w:spacing w:before="100" w:beforeAutospacing="1" w:after="100" w:afterAutospacing="1" w:line="240" w:lineRule="auto"/>
        <w:rPr>
          <w:rFonts w:eastAsia="Times New Roman"/>
          <w:color w:val="000000"/>
        </w:rPr>
      </w:pPr>
      <w:r w:rsidRPr="00C628A7">
        <w:rPr>
          <w:rFonts w:eastAsia="Times New Roman"/>
          <w:color w:val="000000"/>
        </w:rPr>
        <w:t>Emergency Solutions Grant (ESG)</w:t>
      </w:r>
    </w:p>
    <w:p w14:paraId="3045453E" w14:textId="77777777" w:rsidR="0042209F" w:rsidRPr="00C628A7" w:rsidRDefault="0042209F" w:rsidP="0042209F">
      <w:pPr>
        <w:numPr>
          <w:ilvl w:val="0"/>
          <w:numId w:val="1"/>
        </w:numPr>
        <w:spacing w:before="100" w:beforeAutospacing="1" w:after="100" w:afterAutospacing="1" w:line="240" w:lineRule="auto"/>
        <w:rPr>
          <w:rFonts w:eastAsia="Times New Roman"/>
          <w:color w:val="000000"/>
        </w:rPr>
      </w:pPr>
      <w:r w:rsidRPr="00C628A7">
        <w:rPr>
          <w:rFonts w:eastAsia="Times New Roman"/>
          <w:color w:val="000000"/>
        </w:rPr>
        <w:t>Continuum of Care (COC)</w:t>
      </w:r>
    </w:p>
    <w:p w14:paraId="6C7E1BE2" w14:textId="77777777" w:rsidR="0042209F" w:rsidRDefault="0042209F" w:rsidP="0042209F">
      <w:pPr>
        <w:numPr>
          <w:ilvl w:val="0"/>
          <w:numId w:val="1"/>
        </w:numPr>
        <w:spacing w:before="100" w:beforeAutospacing="1" w:after="100" w:afterAutospacing="1" w:line="240" w:lineRule="auto"/>
        <w:rPr>
          <w:rFonts w:eastAsia="Times New Roman"/>
          <w:color w:val="000000"/>
        </w:rPr>
      </w:pPr>
      <w:r w:rsidRPr="00C628A7">
        <w:rPr>
          <w:rFonts w:eastAsia="Times New Roman"/>
          <w:color w:val="000000"/>
        </w:rPr>
        <w:t>Housing Opportunities for Persons with Aids (HOPWA)</w:t>
      </w:r>
    </w:p>
    <w:p w14:paraId="3D00AE6E" w14:textId="77777777" w:rsidR="0042209F" w:rsidRDefault="0042209F" w:rsidP="0042209F">
      <w:pPr>
        <w:spacing w:before="100" w:beforeAutospacing="1" w:after="100" w:afterAutospacing="1" w:line="240" w:lineRule="auto"/>
        <w:ind w:left="720"/>
        <w:rPr>
          <w:rFonts w:eastAsia="Times New Roman"/>
          <w:color w:val="000000"/>
        </w:rPr>
      </w:pPr>
    </w:p>
    <w:p w14:paraId="5E307937" w14:textId="77777777" w:rsidR="0042209F" w:rsidRDefault="0042209F" w:rsidP="0042209F">
      <w:pPr>
        <w:spacing w:before="100" w:beforeAutospacing="1" w:after="100" w:afterAutospacing="1" w:line="240" w:lineRule="auto"/>
        <w:rPr>
          <w:rFonts w:eastAsia="Times New Roman"/>
          <w:color w:val="000000"/>
        </w:rPr>
      </w:pPr>
    </w:p>
    <w:p w14:paraId="04A72939" w14:textId="77777777" w:rsidR="0042209F" w:rsidRPr="00C628A7" w:rsidRDefault="0042209F" w:rsidP="0042209F">
      <w:pPr>
        <w:spacing w:before="100" w:beforeAutospacing="1" w:after="100" w:afterAutospacing="1" w:line="240" w:lineRule="auto"/>
        <w:rPr>
          <w:rFonts w:eastAsia="Times New Roman"/>
          <w:color w:val="000000"/>
        </w:rPr>
      </w:pPr>
    </w:p>
    <w:p w14:paraId="1BE514F3" w14:textId="77777777" w:rsidR="0042209F" w:rsidRPr="00C628A7" w:rsidRDefault="0042209F" w:rsidP="0042209F">
      <w:pPr>
        <w:pStyle w:val="ListParagraph"/>
        <w:ind w:left="0"/>
        <w:rPr>
          <w:color w:val="000000"/>
        </w:rPr>
      </w:pPr>
    </w:p>
    <w:p w14:paraId="3E616C52" w14:textId="77777777" w:rsidR="0042209F" w:rsidRDefault="0042209F"/>
    <w:sectPr w:rsidR="0042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34CDD"/>
    <w:multiLevelType w:val="multilevel"/>
    <w:tmpl w:val="E83CF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9F"/>
    <w:rsid w:val="0017493A"/>
    <w:rsid w:val="0042209F"/>
    <w:rsid w:val="0046375A"/>
    <w:rsid w:val="004E5E0B"/>
    <w:rsid w:val="005516F2"/>
    <w:rsid w:val="006F4115"/>
    <w:rsid w:val="0080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B7E8"/>
  <w15:chartTrackingRefBased/>
  <w15:docId w15:val="{9B000122-0610-4DC4-A503-08FE4150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09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 Reynolds</dc:creator>
  <cp:keywords/>
  <dc:description/>
  <cp:lastModifiedBy>Betty Carroll</cp:lastModifiedBy>
  <cp:revision>2</cp:revision>
  <dcterms:created xsi:type="dcterms:W3CDTF">2021-12-21T20:15:00Z</dcterms:created>
  <dcterms:modified xsi:type="dcterms:W3CDTF">2021-12-21T20:15:00Z</dcterms:modified>
</cp:coreProperties>
</file>