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BC" w:rsidRPr="00CB4BBC" w:rsidRDefault="00CB4BBC" w:rsidP="00CB4BBC">
      <w:pPr>
        <w:pStyle w:val="Heading1"/>
        <w:jc w:val="both"/>
        <w:rPr>
          <w:rFonts w:asciiTheme="minorHAnsi" w:hAnsiTheme="minorHAnsi"/>
          <w:i/>
          <w:sz w:val="28"/>
        </w:rPr>
      </w:pPr>
      <w:bookmarkStart w:id="0" w:name="_Toc374710426"/>
      <w:bookmarkStart w:id="1" w:name="_GoBack"/>
      <w:bookmarkEnd w:id="1"/>
      <w:r w:rsidRPr="00CB4BBC">
        <w:rPr>
          <w:rFonts w:asciiTheme="minorHAnsi" w:hAnsiTheme="minorHAnsi"/>
          <w:i/>
          <w:sz w:val="32"/>
        </w:rPr>
        <w:t>Data Quality</w:t>
      </w:r>
      <w:bookmarkEnd w:id="0"/>
    </w:p>
    <w:p w:rsidR="00CB4BBC" w:rsidRPr="00CB4BBC" w:rsidRDefault="00CB4BBC" w:rsidP="00CB4BBC">
      <w:pPr>
        <w:jc w:val="both"/>
        <w:rPr>
          <w:rFonts w:asciiTheme="minorHAnsi" w:hAnsiTheme="minorHAnsi"/>
          <w:sz w:val="24"/>
          <w:szCs w:val="24"/>
        </w:rPr>
      </w:pPr>
    </w:p>
    <w:p w:rsidR="00CB4BBC" w:rsidRPr="00C77CD9" w:rsidRDefault="00CB4BBC" w:rsidP="00CB4BBC">
      <w:pPr>
        <w:jc w:val="both"/>
        <w:rPr>
          <w:rFonts w:asciiTheme="minorHAnsi" w:hAnsiTheme="minorHAnsi"/>
          <w:sz w:val="24"/>
          <w:szCs w:val="24"/>
        </w:rPr>
      </w:pPr>
      <w:r w:rsidRPr="00C77CD9">
        <w:rPr>
          <w:rFonts w:asciiTheme="minorHAnsi" w:hAnsiTheme="minorHAnsi"/>
          <w:sz w:val="24"/>
          <w:szCs w:val="24"/>
        </w:rPr>
        <w:t xml:space="preserve">This policy describes the Kentucky Homeless Management Information System (KYHMIS) data quality plan for the </w:t>
      </w:r>
      <w:r w:rsidR="00433640" w:rsidRPr="00683F3B">
        <w:rPr>
          <w:rFonts w:asciiTheme="minorHAnsi" w:hAnsiTheme="minorHAnsi"/>
          <w:sz w:val="24"/>
          <w:szCs w:val="24"/>
        </w:rPr>
        <w:t xml:space="preserve">All </w:t>
      </w:r>
      <w:r w:rsidR="00683F3B" w:rsidRPr="00683F3B">
        <w:rPr>
          <w:rFonts w:asciiTheme="minorHAnsi" w:hAnsiTheme="minorHAnsi"/>
          <w:sz w:val="24"/>
          <w:szCs w:val="24"/>
        </w:rPr>
        <w:t>KYHMIS</w:t>
      </w:r>
      <w:r w:rsidRPr="00683F3B">
        <w:rPr>
          <w:rFonts w:asciiTheme="minorHAnsi" w:hAnsiTheme="minorHAnsi"/>
          <w:sz w:val="24"/>
          <w:szCs w:val="24"/>
        </w:rPr>
        <w:t xml:space="preserve"> projects</w:t>
      </w:r>
      <w:r w:rsidRPr="00C77CD9">
        <w:rPr>
          <w:rFonts w:asciiTheme="minorHAnsi" w:hAnsiTheme="minorHAnsi"/>
          <w:sz w:val="24"/>
          <w:szCs w:val="24"/>
        </w:rPr>
        <w:t xml:space="preserve">. The Data Quality Policy applies to all the KYHMIS participating projects located within </w:t>
      </w:r>
      <w:r w:rsidR="00433640">
        <w:rPr>
          <w:rFonts w:asciiTheme="minorHAnsi" w:hAnsiTheme="minorHAnsi"/>
          <w:sz w:val="24"/>
          <w:szCs w:val="24"/>
        </w:rPr>
        <w:t>All</w:t>
      </w:r>
      <w:r w:rsidRPr="00C77CD9">
        <w:rPr>
          <w:rFonts w:asciiTheme="minorHAnsi" w:hAnsiTheme="minorHAnsi"/>
          <w:sz w:val="24"/>
          <w:szCs w:val="24"/>
        </w:rPr>
        <w:t xml:space="preserve"> </w:t>
      </w:r>
      <w:proofErr w:type="spellStart"/>
      <w:r w:rsidRPr="00C77CD9">
        <w:rPr>
          <w:rFonts w:asciiTheme="minorHAnsi" w:hAnsiTheme="minorHAnsi"/>
          <w:sz w:val="24"/>
          <w:szCs w:val="24"/>
        </w:rPr>
        <w:t>CoC</w:t>
      </w:r>
      <w:proofErr w:type="spellEnd"/>
      <w:r w:rsidRPr="00C77CD9">
        <w:rPr>
          <w:rFonts w:asciiTheme="minorHAnsi" w:hAnsiTheme="minorHAnsi"/>
          <w:sz w:val="24"/>
          <w:szCs w:val="24"/>
        </w:rPr>
        <w:t xml:space="preserve">, regardless of funding source. No </w:t>
      </w:r>
      <w:proofErr w:type="spellStart"/>
      <w:r w:rsidRPr="00C77CD9">
        <w:rPr>
          <w:rFonts w:asciiTheme="minorHAnsi" w:hAnsiTheme="minorHAnsi"/>
          <w:sz w:val="24"/>
          <w:szCs w:val="24"/>
        </w:rPr>
        <w:t>CoC</w:t>
      </w:r>
      <w:proofErr w:type="spellEnd"/>
      <w:r w:rsidRPr="00C77CD9">
        <w:rPr>
          <w:rFonts w:asciiTheme="minorHAnsi" w:hAnsiTheme="minorHAnsi"/>
          <w:sz w:val="24"/>
          <w:szCs w:val="24"/>
        </w:rPr>
        <w:t xml:space="preserve"> KYHMIS participating project is exempt from the standards or procedures laid out in this manual. </w:t>
      </w:r>
    </w:p>
    <w:p w:rsidR="00CB4BBC" w:rsidRPr="00C77CD9" w:rsidRDefault="00CB4BBC" w:rsidP="00CB4BBC">
      <w:pPr>
        <w:jc w:val="both"/>
        <w:rPr>
          <w:rFonts w:asciiTheme="minorHAnsi" w:hAnsiTheme="minorHAnsi"/>
          <w:sz w:val="24"/>
          <w:szCs w:val="24"/>
        </w:rPr>
      </w:pPr>
    </w:p>
    <w:p w:rsidR="00CB4BBC" w:rsidRDefault="00CB4BBC" w:rsidP="00CB4BBC">
      <w:pPr>
        <w:jc w:val="both"/>
        <w:rPr>
          <w:rFonts w:asciiTheme="minorHAnsi" w:hAnsiTheme="minorHAnsi"/>
          <w:sz w:val="24"/>
          <w:szCs w:val="24"/>
        </w:rPr>
      </w:pPr>
      <w:r w:rsidRPr="00C77CD9">
        <w:rPr>
          <w:rFonts w:asciiTheme="minorHAnsi" w:hAnsiTheme="minorHAnsi"/>
          <w:sz w:val="24"/>
          <w:szCs w:val="24"/>
        </w:rPr>
        <w:t xml:space="preserve">Data quality is a term that refers to the reliability and validity of the client-level data collected in the KYHMIS. It is measures by the extent to which the client data in the system reflects actual information in the real world. With good data quality, the </w:t>
      </w:r>
      <w:proofErr w:type="spellStart"/>
      <w:r w:rsidRPr="00C77CD9">
        <w:rPr>
          <w:rFonts w:asciiTheme="minorHAnsi" w:hAnsiTheme="minorHAnsi"/>
          <w:sz w:val="24"/>
          <w:szCs w:val="24"/>
        </w:rPr>
        <w:t>CoC</w:t>
      </w:r>
      <w:proofErr w:type="spellEnd"/>
      <w:r w:rsidRPr="00C77CD9">
        <w:rPr>
          <w:rFonts w:asciiTheme="minorHAnsi" w:hAnsiTheme="minorHAnsi"/>
          <w:sz w:val="24"/>
          <w:szCs w:val="24"/>
        </w:rPr>
        <w:t xml:space="preserve"> can “tell the story”.  The plan shall be updated annually, considering the latest </w:t>
      </w:r>
      <w:r w:rsidR="00433640">
        <w:rPr>
          <w:rFonts w:asciiTheme="minorHAnsi" w:hAnsiTheme="minorHAnsi"/>
          <w:sz w:val="24"/>
          <w:szCs w:val="24"/>
        </w:rPr>
        <w:t>KY</w:t>
      </w:r>
      <w:r w:rsidRPr="00C77CD9">
        <w:rPr>
          <w:rFonts w:asciiTheme="minorHAnsi" w:hAnsiTheme="minorHAnsi"/>
          <w:sz w:val="24"/>
          <w:szCs w:val="24"/>
        </w:rPr>
        <w:t>HMIS data standards and</w:t>
      </w:r>
      <w:r w:rsidR="00433640">
        <w:rPr>
          <w:rFonts w:asciiTheme="minorHAnsi" w:hAnsiTheme="minorHAnsi"/>
          <w:sz w:val="24"/>
          <w:szCs w:val="24"/>
        </w:rPr>
        <w:t xml:space="preserve"> </w:t>
      </w:r>
      <w:proofErr w:type="spellStart"/>
      <w:r w:rsidRPr="00C77CD9">
        <w:rPr>
          <w:rFonts w:asciiTheme="minorHAnsi" w:hAnsiTheme="minorHAnsi"/>
          <w:sz w:val="24"/>
          <w:szCs w:val="24"/>
        </w:rPr>
        <w:t>CoC</w:t>
      </w:r>
      <w:proofErr w:type="spellEnd"/>
      <w:r w:rsidRPr="00C77CD9">
        <w:rPr>
          <w:rFonts w:asciiTheme="minorHAnsi" w:hAnsiTheme="minorHAnsi"/>
          <w:sz w:val="24"/>
          <w:szCs w:val="24"/>
        </w:rPr>
        <w:t xml:space="preserve"> Board developed performance policies and procedures.</w:t>
      </w:r>
    </w:p>
    <w:p w:rsidR="00C77CD9" w:rsidRDefault="00C77CD9" w:rsidP="00CB4BBC">
      <w:pPr>
        <w:jc w:val="both"/>
        <w:rPr>
          <w:rFonts w:asciiTheme="minorHAnsi" w:hAnsiTheme="minorHAnsi"/>
          <w:sz w:val="24"/>
          <w:szCs w:val="24"/>
        </w:rPr>
      </w:pPr>
    </w:p>
    <w:p w:rsidR="00C77CD9" w:rsidRPr="00CB4BBC" w:rsidRDefault="00C77CD9" w:rsidP="00C77CD9">
      <w:pPr>
        <w:jc w:val="both"/>
        <w:rPr>
          <w:rFonts w:asciiTheme="minorHAnsi" w:eastAsiaTheme="minorHAnsi" w:hAnsiTheme="minorHAnsi" w:cstheme="minorBidi"/>
          <w:b/>
          <w:i/>
          <w:color w:val="1F497D" w:themeColor="text2"/>
          <w:kern w:val="24"/>
          <w:sz w:val="24"/>
          <w:szCs w:val="24"/>
        </w:rPr>
      </w:pPr>
      <w:r w:rsidRPr="00CB4BBC">
        <w:rPr>
          <w:rFonts w:asciiTheme="minorHAnsi" w:eastAsiaTheme="minorHAnsi" w:hAnsiTheme="minorHAnsi" w:cstheme="minorBidi"/>
          <w:b/>
          <w:i/>
          <w:color w:val="1F497D" w:themeColor="text2"/>
          <w:kern w:val="24"/>
          <w:sz w:val="24"/>
          <w:szCs w:val="24"/>
        </w:rPr>
        <w:t>Monitoring Frequency</w:t>
      </w:r>
    </w:p>
    <w:p w:rsidR="00C77CD9" w:rsidRPr="00CB4BBC" w:rsidRDefault="00C77CD9" w:rsidP="00C77CD9">
      <w:pPr>
        <w:jc w:val="both"/>
        <w:rPr>
          <w:rFonts w:ascii="Calibri" w:eastAsiaTheme="minorHAnsi" w:hAnsi="Calibri" w:cstheme="minorBidi"/>
          <w:b/>
          <w:color w:val="000000" w:themeColor="text1"/>
          <w:kern w:val="24"/>
        </w:rPr>
      </w:pPr>
    </w:p>
    <w:p w:rsidR="00C77CD9" w:rsidRDefault="00C77CD9" w:rsidP="00C77CD9">
      <w:pPr>
        <w:numPr>
          <w:ilvl w:val="0"/>
          <w:numId w:val="11"/>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Monthly Review: Data Timeliness and Data Completeness</w:t>
      </w:r>
    </w:p>
    <w:p w:rsidR="00C77CD9" w:rsidRPr="00CB4BBC" w:rsidRDefault="00C77CD9" w:rsidP="00C77CD9">
      <w:pPr>
        <w:ind w:left="720"/>
        <w:contextualSpacing/>
        <w:jc w:val="both"/>
        <w:rPr>
          <w:rFonts w:asciiTheme="minorHAnsi" w:eastAsiaTheme="minorHAnsi" w:hAnsiTheme="minorHAnsi" w:cstheme="minorBidi"/>
          <w:color w:val="000000" w:themeColor="text1"/>
          <w:kern w:val="24"/>
          <w:sz w:val="24"/>
          <w:szCs w:val="24"/>
        </w:rPr>
      </w:pPr>
    </w:p>
    <w:p w:rsidR="00C77CD9" w:rsidRDefault="00C77CD9" w:rsidP="00C77CD9">
      <w:pPr>
        <w:numPr>
          <w:ilvl w:val="0"/>
          <w:numId w:val="11"/>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Quarterly Review: Data Accuracy</w:t>
      </w:r>
    </w:p>
    <w:p w:rsidR="00C77CD9" w:rsidRDefault="00C77CD9" w:rsidP="00C77CD9">
      <w:pPr>
        <w:pStyle w:val="ListParagraph"/>
        <w:rPr>
          <w:rFonts w:asciiTheme="minorHAnsi" w:eastAsiaTheme="minorHAnsi" w:hAnsiTheme="minorHAnsi" w:cstheme="minorBidi"/>
          <w:color w:val="000000" w:themeColor="text1"/>
          <w:kern w:val="24"/>
          <w:sz w:val="24"/>
          <w:szCs w:val="24"/>
        </w:rPr>
      </w:pPr>
    </w:p>
    <w:p w:rsidR="00C77CD9" w:rsidRPr="00CB4BBC" w:rsidRDefault="00C77CD9" w:rsidP="00C77CD9">
      <w:pPr>
        <w:numPr>
          <w:ilvl w:val="0"/>
          <w:numId w:val="11"/>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Other: Data quality monitoring may be performed outside of the regularly scheduled reviews. If requested by project funders or other interested parties (agency itself, </w:t>
      </w:r>
      <w:r w:rsidR="00433640">
        <w:rPr>
          <w:rFonts w:asciiTheme="minorHAnsi" w:eastAsiaTheme="minorHAnsi" w:hAnsiTheme="minorHAnsi" w:cstheme="minorBidi"/>
          <w:color w:val="000000" w:themeColor="text1"/>
          <w:kern w:val="24"/>
          <w:sz w:val="24"/>
          <w:szCs w:val="24"/>
        </w:rPr>
        <w:t>KY</w:t>
      </w:r>
      <w:r w:rsidRPr="00CB4BBC">
        <w:rPr>
          <w:rFonts w:asciiTheme="minorHAnsi" w:eastAsiaTheme="minorHAnsi" w:hAnsiTheme="minorHAnsi" w:cstheme="minorBidi"/>
          <w:color w:val="000000" w:themeColor="text1"/>
          <w:kern w:val="24"/>
          <w:sz w:val="24"/>
          <w:szCs w:val="24"/>
        </w:rPr>
        <w:t xml:space="preserve">HMIS Lead Agency, </w:t>
      </w:r>
      <w:proofErr w:type="spellStart"/>
      <w:r w:rsidRPr="00CB4BBC">
        <w:rPr>
          <w:rFonts w:asciiTheme="minorHAnsi" w:eastAsiaTheme="minorHAnsi" w:hAnsiTheme="minorHAnsi" w:cstheme="minorBidi"/>
          <w:color w:val="000000" w:themeColor="text1"/>
          <w:kern w:val="24"/>
          <w:sz w:val="24"/>
          <w:szCs w:val="24"/>
        </w:rPr>
        <w:t>CoC</w:t>
      </w:r>
      <w:proofErr w:type="spellEnd"/>
      <w:r w:rsidRPr="00CB4BBC">
        <w:rPr>
          <w:rFonts w:asciiTheme="minorHAnsi" w:eastAsiaTheme="minorHAnsi" w:hAnsiTheme="minorHAnsi" w:cstheme="minorBidi"/>
          <w:color w:val="000000" w:themeColor="text1"/>
          <w:kern w:val="24"/>
          <w:sz w:val="24"/>
          <w:szCs w:val="24"/>
        </w:rPr>
        <w:t xml:space="preserve">, HUD, VA, Cabinet for Health and Family Services, or other Federal and local government or advocacy groups)  </w:t>
      </w:r>
    </w:p>
    <w:p w:rsidR="00C77CD9" w:rsidRPr="00CB4BBC" w:rsidRDefault="00C77CD9" w:rsidP="00C77CD9">
      <w:pPr>
        <w:jc w:val="both"/>
        <w:rPr>
          <w:rFonts w:ascii="Calibri" w:eastAsiaTheme="minorHAnsi" w:hAnsi="Calibri" w:cstheme="minorBidi"/>
          <w:color w:val="000000" w:themeColor="text1"/>
          <w:kern w:val="24"/>
        </w:rPr>
      </w:pPr>
    </w:p>
    <w:p w:rsidR="00C77CD9" w:rsidRPr="00CB4BBC" w:rsidRDefault="00C77CD9" w:rsidP="00C77CD9">
      <w:pPr>
        <w:jc w:val="both"/>
        <w:rPr>
          <w:rFonts w:asciiTheme="minorHAnsi" w:eastAsiaTheme="minorHAnsi" w:hAnsiTheme="minorHAnsi" w:cstheme="minorBidi"/>
          <w:b/>
          <w:i/>
          <w:color w:val="1F497D" w:themeColor="text2"/>
          <w:kern w:val="24"/>
          <w:sz w:val="24"/>
          <w:szCs w:val="24"/>
        </w:rPr>
      </w:pPr>
      <w:r w:rsidRPr="00CB4BBC">
        <w:rPr>
          <w:rFonts w:asciiTheme="minorHAnsi" w:eastAsiaTheme="minorHAnsi" w:hAnsiTheme="minorHAnsi" w:cstheme="minorBidi"/>
          <w:b/>
          <w:i/>
          <w:color w:val="1F497D" w:themeColor="text2"/>
          <w:kern w:val="24"/>
          <w:sz w:val="24"/>
          <w:szCs w:val="24"/>
        </w:rPr>
        <w:t>Compliance</w:t>
      </w:r>
    </w:p>
    <w:p w:rsidR="00C77CD9" w:rsidRPr="00CB4BBC" w:rsidRDefault="00C77CD9" w:rsidP="00C77CD9">
      <w:pPr>
        <w:jc w:val="both"/>
        <w:rPr>
          <w:rFonts w:asciiTheme="minorHAnsi" w:eastAsiaTheme="minorHAnsi" w:hAnsiTheme="minorHAnsi" w:cstheme="minorBidi"/>
          <w:color w:val="000000" w:themeColor="text1"/>
          <w:kern w:val="24"/>
          <w:sz w:val="24"/>
          <w:szCs w:val="24"/>
        </w:rPr>
      </w:pPr>
    </w:p>
    <w:p w:rsidR="00C77CD9" w:rsidRPr="00C77CD9" w:rsidRDefault="00C77CD9" w:rsidP="00C77CD9">
      <w:pPr>
        <w:numPr>
          <w:ilvl w:val="0"/>
          <w:numId w:val="2"/>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Failure to comply with these standards will result in suspension of all licensed agency users until KYHMIS training is completed, as well as the suspension of draw requests.</w:t>
      </w:r>
    </w:p>
    <w:p w:rsidR="00C77CD9" w:rsidRPr="00CB4BBC" w:rsidRDefault="00C77CD9" w:rsidP="00C77CD9">
      <w:pPr>
        <w:ind w:left="720"/>
        <w:contextualSpacing/>
        <w:jc w:val="both"/>
        <w:rPr>
          <w:rFonts w:asciiTheme="minorHAnsi" w:eastAsiaTheme="minorHAnsi" w:hAnsiTheme="minorHAnsi" w:cstheme="minorBidi"/>
          <w:color w:val="000000" w:themeColor="text1"/>
          <w:kern w:val="24"/>
          <w:sz w:val="24"/>
          <w:szCs w:val="24"/>
        </w:rPr>
      </w:pPr>
    </w:p>
    <w:p w:rsidR="00C77CD9" w:rsidRPr="00CB4BBC" w:rsidRDefault="00C77CD9" w:rsidP="00C77CD9">
      <w:pPr>
        <w:numPr>
          <w:ilvl w:val="0"/>
          <w:numId w:val="2"/>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The KYHMIS team may require additional training for agency data entry workers at the cost of the agency. </w:t>
      </w:r>
    </w:p>
    <w:p w:rsidR="00C77CD9" w:rsidRPr="00CB4BBC" w:rsidRDefault="00C77CD9" w:rsidP="00C77CD9">
      <w:pPr>
        <w:jc w:val="both"/>
        <w:rPr>
          <w:rFonts w:ascii="Calibri" w:eastAsiaTheme="minorHAnsi" w:hAnsi="Calibri" w:cstheme="minorBidi"/>
          <w:color w:val="000000" w:themeColor="text1"/>
          <w:kern w:val="24"/>
        </w:rPr>
      </w:pPr>
    </w:p>
    <w:p w:rsidR="00C77CD9" w:rsidRPr="00CB4BBC" w:rsidRDefault="00C77CD9" w:rsidP="00C77CD9">
      <w:pPr>
        <w:jc w:val="both"/>
        <w:rPr>
          <w:rFonts w:asciiTheme="minorHAnsi" w:eastAsiaTheme="minorHAnsi" w:hAnsiTheme="minorHAnsi" w:cstheme="minorBidi"/>
          <w:b/>
          <w:i/>
          <w:color w:val="1F497D" w:themeColor="text2"/>
          <w:kern w:val="24"/>
          <w:sz w:val="24"/>
          <w:szCs w:val="24"/>
        </w:rPr>
      </w:pPr>
      <w:r w:rsidRPr="00CB4BBC">
        <w:rPr>
          <w:rFonts w:asciiTheme="minorHAnsi" w:eastAsiaTheme="minorHAnsi" w:hAnsiTheme="minorHAnsi" w:cstheme="minorBidi"/>
          <w:b/>
          <w:i/>
          <w:color w:val="1F497D" w:themeColor="text2"/>
          <w:kern w:val="24"/>
          <w:sz w:val="24"/>
          <w:szCs w:val="24"/>
        </w:rPr>
        <w:t>Data Quality Reporting and Outcomes</w:t>
      </w:r>
    </w:p>
    <w:p w:rsidR="00C77CD9" w:rsidRPr="00CB4BBC" w:rsidRDefault="00C77CD9" w:rsidP="00C77CD9">
      <w:pPr>
        <w:jc w:val="both"/>
        <w:rPr>
          <w:rFonts w:ascii="Calibri" w:eastAsiaTheme="minorHAnsi" w:hAnsi="Calibri" w:cstheme="minorBidi"/>
          <w:color w:val="000000" w:themeColor="text1"/>
          <w:kern w:val="24"/>
        </w:rPr>
      </w:pPr>
    </w:p>
    <w:p w:rsidR="00C77CD9" w:rsidRPr="00C77CD9" w:rsidRDefault="00C77CD9" w:rsidP="00C77CD9">
      <w:pPr>
        <w:numPr>
          <w:ilvl w:val="0"/>
          <w:numId w:val="12"/>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The KYHMIS team will send data quality monitoring reports to the contact person at the pr</w:t>
      </w:r>
      <w:r w:rsidR="003B526E">
        <w:rPr>
          <w:rFonts w:asciiTheme="minorHAnsi" w:eastAsiaTheme="minorHAnsi" w:hAnsiTheme="minorHAnsi" w:cstheme="minorBidi"/>
          <w:color w:val="000000" w:themeColor="text1"/>
          <w:kern w:val="24"/>
          <w:sz w:val="24"/>
          <w:szCs w:val="24"/>
        </w:rPr>
        <w:t>oject responsible for the KYHMIS</w:t>
      </w:r>
      <w:r w:rsidRPr="00CB4BBC">
        <w:rPr>
          <w:rFonts w:asciiTheme="minorHAnsi" w:eastAsiaTheme="minorHAnsi" w:hAnsiTheme="minorHAnsi" w:cstheme="minorBidi"/>
          <w:color w:val="000000" w:themeColor="text1"/>
          <w:kern w:val="24"/>
          <w:sz w:val="24"/>
          <w:szCs w:val="24"/>
        </w:rPr>
        <w:t xml:space="preserve"> data entry. </w:t>
      </w:r>
    </w:p>
    <w:p w:rsidR="00C77CD9" w:rsidRPr="00CB4BBC" w:rsidRDefault="00C77CD9" w:rsidP="00C77CD9">
      <w:pPr>
        <w:ind w:left="720"/>
        <w:contextualSpacing/>
        <w:jc w:val="both"/>
        <w:rPr>
          <w:rFonts w:asciiTheme="minorHAnsi" w:eastAsiaTheme="minorHAnsi" w:hAnsiTheme="minorHAnsi" w:cstheme="minorBidi"/>
          <w:color w:val="000000" w:themeColor="text1"/>
          <w:kern w:val="24"/>
          <w:sz w:val="24"/>
          <w:szCs w:val="24"/>
        </w:rPr>
      </w:pPr>
    </w:p>
    <w:p w:rsidR="00C77CD9" w:rsidRPr="00C77CD9" w:rsidRDefault="00C77CD9" w:rsidP="00C77CD9">
      <w:pPr>
        <w:numPr>
          <w:ilvl w:val="0"/>
          <w:numId w:val="12"/>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Reports will include any findings and recommended corrective actions. </w:t>
      </w:r>
    </w:p>
    <w:p w:rsidR="00C77CD9" w:rsidRPr="00C77CD9" w:rsidRDefault="00C77CD9" w:rsidP="00C77CD9">
      <w:pPr>
        <w:pStyle w:val="ListParagraph"/>
        <w:rPr>
          <w:rFonts w:asciiTheme="minorHAnsi" w:eastAsiaTheme="minorHAnsi" w:hAnsiTheme="minorHAnsi" w:cstheme="minorBidi"/>
          <w:color w:val="000000" w:themeColor="text1"/>
          <w:kern w:val="24"/>
          <w:sz w:val="24"/>
          <w:szCs w:val="24"/>
        </w:rPr>
      </w:pPr>
    </w:p>
    <w:p w:rsidR="00C77CD9" w:rsidRPr="00C77CD9" w:rsidRDefault="00C77CD9" w:rsidP="00C77CD9">
      <w:pPr>
        <w:numPr>
          <w:ilvl w:val="0"/>
          <w:numId w:val="12"/>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If the agency fails to make corrections, or if there are repeated or egregiou</w:t>
      </w:r>
      <w:r w:rsidR="003B526E">
        <w:rPr>
          <w:rFonts w:asciiTheme="minorHAnsi" w:eastAsiaTheme="minorHAnsi" w:hAnsiTheme="minorHAnsi" w:cstheme="minorBidi"/>
          <w:color w:val="000000" w:themeColor="text1"/>
          <w:kern w:val="24"/>
          <w:sz w:val="24"/>
          <w:szCs w:val="24"/>
        </w:rPr>
        <w:t>s data quality errors, the KYHM</w:t>
      </w:r>
      <w:r w:rsidRPr="00CB4BBC">
        <w:rPr>
          <w:rFonts w:asciiTheme="minorHAnsi" w:eastAsiaTheme="minorHAnsi" w:hAnsiTheme="minorHAnsi" w:cstheme="minorBidi"/>
          <w:color w:val="000000" w:themeColor="text1"/>
          <w:kern w:val="24"/>
          <w:sz w:val="24"/>
          <w:szCs w:val="24"/>
        </w:rPr>
        <w:t>I</w:t>
      </w:r>
      <w:r w:rsidR="003B526E">
        <w:rPr>
          <w:rFonts w:asciiTheme="minorHAnsi" w:eastAsiaTheme="minorHAnsi" w:hAnsiTheme="minorHAnsi" w:cstheme="minorBidi"/>
          <w:color w:val="000000" w:themeColor="text1"/>
          <w:kern w:val="24"/>
          <w:sz w:val="24"/>
          <w:szCs w:val="24"/>
        </w:rPr>
        <w:t>S</w:t>
      </w:r>
      <w:r w:rsidRPr="00CB4BBC">
        <w:rPr>
          <w:rFonts w:asciiTheme="minorHAnsi" w:eastAsiaTheme="minorHAnsi" w:hAnsiTheme="minorHAnsi" w:cstheme="minorBidi"/>
          <w:color w:val="000000" w:themeColor="text1"/>
          <w:kern w:val="24"/>
          <w:sz w:val="24"/>
          <w:szCs w:val="24"/>
        </w:rPr>
        <w:t xml:space="preserve"> team shall notify the projects’ funders or community partners about non-compliance with the required KYHMIS participation. </w:t>
      </w:r>
    </w:p>
    <w:p w:rsidR="00C77CD9" w:rsidRPr="00CB4BBC" w:rsidRDefault="00C77CD9" w:rsidP="00C77CD9">
      <w:pPr>
        <w:ind w:left="720"/>
        <w:contextualSpacing/>
        <w:jc w:val="both"/>
        <w:rPr>
          <w:rFonts w:asciiTheme="minorHAnsi" w:eastAsiaTheme="minorHAnsi" w:hAnsiTheme="minorHAnsi" w:cstheme="minorBidi"/>
          <w:color w:val="000000" w:themeColor="text1"/>
          <w:kern w:val="24"/>
          <w:sz w:val="24"/>
          <w:szCs w:val="24"/>
        </w:rPr>
      </w:pPr>
    </w:p>
    <w:p w:rsidR="00C77CD9" w:rsidRPr="00C77CD9" w:rsidRDefault="00C77CD9" w:rsidP="00C77CD9">
      <w:pPr>
        <w:pStyle w:val="KYHMISHeading2"/>
        <w:numPr>
          <w:ilvl w:val="0"/>
          <w:numId w:val="12"/>
        </w:numPr>
        <w:rPr>
          <w:rFonts w:asciiTheme="minorHAnsi" w:hAnsiTheme="minorHAnsi"/>
          <w:sz w:val="24"/>
          <w:szCs w:val="24"/>
        </w:rPr>
      </w:pPr>
      <w:r w:rsidRPr="00C77CD9">
        <w:rPr>
          <w:rFonts w:asciiTheme="minorHAnsi" w:eastAsiaTheme="minorHAnsi" w:hAnsiTheme="minorHAnsi" w:cstheme="minorBidi"/>
          <w:b w:val="0"/>
          <w:i w:val="0"/>
          <w:color w:val="000000" w:themeColor="text1"/>
          <w:kern w:val="24"/>
          <w:sz w:val="24"/>
          <w:szCs w:val="24"/>
        </w:rPr>
        <w:lastRenderedPageBreak/>
        <w:t xml:space="preserve">KYHMIS data quality is now part of several funding application, including </w:t>
      </w:r>
      <w:proofErr w:type="spellStart"/>
      <w:r w:rsidRPr="00C77CD9">
        <w:rPr>
          <w:rFonts w:asciiTheme="minorHAnsi" w:eastAsiaTheme="minorHAnsi" w:hAnsiTheme="minorHAnsi" w:cstheme="minorBidi"/>
          <w:b w:val="0"/>
          <w:i w:val="0"/>
          <w:color w:val="000000" w:themeColor="text1"/>
          <w:kern w:val="24"/>
          <w:sz w:val="24"/>
          <w:szCs w:val="24"/>
        </w:rPr>
        <w:t>CoC</w:t>
      </w:r>
      <w:proofErr w:type="spellEnd"/>
      <w:r w:rsidRPr="00C77CD9">
        <w:rPr>
          <w:rFonts w:asciiTheme="minorHAnsi" w:eastAsiaTheme="minorHAnsi" w:hAnsiTheme="minorHAnsi" w:cstheme="minorBidi"/>
          <w:b w:val="0"/>
          <w:i w:val="0"/>
          <w:color w:val="000000" w:themeColor="text1"/>
          <w:kern w:val="24"/>
          <w:sz w:val="24"/>
          <w:szCs w:val="24"/>
        </w:rPr>
        <w:t xml:space="preserve"> and ESG programs. Low KYHMIS data quality may result in denial of this funding.</w:t>
      </w:r>
    </w:p>
    <w:p w:rsidR="00C77CD9" w:rsidRPr="00C77CD9" w:rsidRDefault="00C77CD9" w:rsidP="00CB4BBC">
      <w:pPr>
        <w:jc w:val="both"/>
        <w:rPr>
          <w:rFonts w:asciiTheme="minorHAnsi" w:hAnsiTheme="minorHAnsi"/>
          <w:sz w:val="24"/>
          <w:szCs w:val="24"/>
        </w:rPr>
      </w:pPr>
    </w:p>
    <w:p w:rsidR="00CB4BBC" w:rsidRPr="00CB4BBC" w:rsidRDefault="00CB4BBC" w:rsidP="00CB4BBC">
      <w:pPr>
        <w:jc w:val="both"/>
        <w:rPr>
          <w:rFonts w:asciiTheme="minorHAnsi" w:hAnsiTheme="minorHAnsi"/>
          <w:sz w:val="24"/>
          <w:szCs w:val="24"/>
        </w:rPr>
      </w:pPr>
    </w:p>
    <w:p w:rsidR="00CB4BBC" w:rsidRPr="00CB4BBC" w:rsidRDefault="00CB4BBC" w:rsidP="00CB4BBC">
      <w:pPr>
        <w:jc w:val="both"/>
        <w:rPr>
          <w:rFonts w:asciiTheme="minorHAnsi" w:hAnsiTheme="minorHAnsi"/>
          <w:b/>
          <w:i/>
          <w:color w:val="1F497D" w:themeColor="text2"/>
          <w:sz w:val="24"/>
          <w:szCs w:val="24"/>
        </w:rPr>
      </w:pPr>
      <w:r w:rsidRPr="00CB4BBC">
        <w:rPr>
          <w:rFonts w:asciiTheme="minorHAnsi" w:hAnsiTheme="minorHAnsi"/>
          <w:b/>
          <w:i/>
          <w:color w:val="1F497D" w:themeColor="text2"/>
          <w:sz w:val="24"/>
          <w:szCs w:val="24"/>
        </w:rPr>
        <w:t>Data Completeness</w:t>
      </w:r>
    </w:p>
    <w:p w:rsidR="00CB4BBC" w:rsidRPr="00CB4BBC" w:rsidRDefault="00CB4BBC" w:rsidP="00CB4BBC">
      <w:pPr>
        <w:jc w:val="both"/>
        <w:rPr>
          <w:rFonts w:asciiTheme="minorHAnsi" w:hAnsiTheme="minorHAnsi"/>
          <w:b/>
          <w:sz w:val="24"/>
          <w:szCs w:val="24"/>
        </w:rPr>
      </w:pPr>
      <w:r w:rsidRPr="00CB4BBC">
        <w:rPr>
          <w:rFonts w:asciiTheme="minorHAnsi" w:hAnsiTheme="minorHAnsi"/>
          <w:b/>
          <w:sz w:val="24"/>
          <w:szCs w:val="24"/>
        </w:rPr>
        <w:t xml:space="preserve">Policy: </w:t>
      </w:r>
    </w:p>
    <w:p w:rsidR="00CB4BBC" w:rsidRPr="00CB4BBC" w:rsidRDefault="00CB4BBC" w:rsidP="00CB4BBC">
      <w:pPr>
        <w:jc w:val="both"/>
        <w:rPr>
          <w:rFonts w:asciiTheme="minorHAnsi" w:hAnsiTheme="minorHAnsi"/>
          <w:sz w:val="24"/>
          <w:szCs w:val="24"/>
        </w:rPr>
      </w:pPr>
      <w:r w:rsidRPr="00CB4BBC">
        <w:rPr>
          <w:rFonts w:asciiTheme="minorHAnsi" w:hAnsiTheme="minorHAnsi"/>
          <w:sz w:val="24"/>
          <w:szCs w:val="24"/>
        </w:rPr>
        <w:t xml:space="preserve">All data entered into </w:t>
      </w:r>
      <w:r w:rsidR="00433640">
        <w:rPr>
          <w:rFonts w:asciiTheme="minorHAnsi" w:hAnsiTheme="minorHAnsi"/>
          <w:sz w:val="24"/>
          <w:szCs w:val="24"/>
        </w:rPr>
        <w:t>KY</w:t>
      </w:r>
      <w:r w:rsidRPr="00CB4BBC">
        <w:rPr>
          <w:rFonts w:asciiTheme="minorHAnsi" w:hAnsiTheme="minorHAnsi"/>
          <w:sz w:val="24"/>
          <w:szCs w:val="24"/>
        </w:rPr>
        <w:t xml:space="preserve">HMIS shall be complete. Partially complete or missing data can negatively affect the ability to provide comprehensive care to clients and advocacy efforts. Missing data could mean the client does not receive needed services – services that could help them become permanently housed and end their episode of homelessness. </w:t>
      </w:r>
    </w:p>
    <w:p w:rsidR="00CB4BBC" w:rsidRPr="00CB4BBC" w:rsidRDefault="00CB4BBC" w:rsidP="00CB4BBC">
      <w:pPr>
        <w:jc w:val="both"/>
        <w:rPr>
          <w:rFonts w:asciiTheme="minorHAnsi" w:hAnsiTheme="minorHAnsi"/>
          <w:sz w:val="24"/>
          <w:szCs w:val="24"/>
        </w:rPr>
      </w:pPr>
    </w:p>
    <w:p w:rsidR="00CB4BBC" w:rsidRPr="00CB4BBC" w:rsidRDefault="00433640" w:rsidP="00CB4BBC">
      <w:pPr>
        <w:jc w:val="both"/>
        <w:rPr>
          <w:rFonts w:asciiTheme="minorHAnsi" w:hAnsiTheme="minorHAnsi"/>
          <w:sz w:val="24"/>
          <w:szCs w:val="24"/>
        </w:rPr>
      </w:pPr>
      <w:r>
        <w:rPr>
          <w:rFonts w:asciiTheme="minorHAnsi" w:hAnsiTheme="minorHAnsi"/>
          <w:sz w:val="24"/>
          <w:szCs w:val="24"/>
        </w:rPr>
        <w:t xml:space="preserve">All </w:t>
      </w:r>
      <w:proofErr w:type="spellStart"/>
      <w:r w:rsidR="00CB4BBC" w:rsidRPr="00CB4BBC">
        <w:rPr>
          <w:rFonts w:asciiTheme="minorHAnsi" w:hAnsiTheme="minorHAnsi"/>
          <w:sz w:val="24"/>
          <w:szCs w:val="24"/>
        </w:rPr>
        <w:t>CoC’s</w:t>
      </w:r>
      <w:proofErr w:type="spellEnd"/>
      <w:r w:rsidR="00CB4BBC" w:rsidRPr="00CB4BBC">
        <w:rPr>
          <w:rFonts w:asciiTheme="minorHAnsi" w:hAnsiTheme="minorHAnsi"/>
          <w:sz w:val="24"/>
          <w:szCs w:val="24"/>
        </w:rPr>
        <w:t xml:space="preserve"> goal is to collect 100% of all data elements. However, the </w:t>
      </w:r>
      <w:proofErr w:type="spellStart"/>
      <w:r w:rsidR="00CB4BBC" w:rsidRPr="00CB4BBC">
        <w:rPr>
          <w:rFonts w:asciiTheme="minorHAnsi" w:hAnsiTheme="minorHAnsi"/>
          <w:sz w:val="24"/>
          <w:szCs w:val="24"/>
        </w:rPr>
        <w:t>CoC</w:t>
      </w:r>
      <w:proofErr w:type="spellEnd"/>
      <w:r w:rsidR="00CB4BBC" w:rsidRPr="00CB4BBC">
        <w:rPr>
          <w:rFonts w:asciiTheme="minorHAnsi" w:hAnsiTheme="minorHAnsi"/>
          <w:sz w:val="24"/>
          <w:szCs w:val="24"/>
        </w:rPr>
        <w:t xml:space="preserve"> recognizes that this may not be possible in all cases. Therefore, the </w:t>
      </w:r>
      <w:proofErr w:type="spellStart"/>
      <w:r w:rsidR="00CB4BBC" w:rsidRPr="00CB4BBC">
        <w:rPr>
          <w:rFonts w:asciiTheme="minorHAnsi" w:hAnsiTheme="minorHAnsi"/>
          <w:sz w:val="24"/>
          <w:szCs w:val="24"/>
        </w:rPr>
        <w:t>CoC</w:t>
      </w:r>
      <w:proofErr w:type="spellEnd"/>
      <w:r w:rsidR="00CB4BBC" w:rsidRPr="00CB4BBC">
        <w:rPr>
          <w:rFonts w:asciiTheme="minorHAnsi" w:hAnsiTheme="minorHAnsi"/>
          <w:sz w:val="24"/>
          <w:szCs w:val="24"/>
        </w:rPr>
        <w:t xml:space="preserve"> has established an acceptable range of </w:t>
      </w:r>
      <w:r w:rsidR="00CB4BBC">
        <w:rPr>
          <w:rFonts w:asciiTheme="minorHAnsi" w:hAnsiTheme="minorHAnsi"/>
          <w:sz w:val="24"/>
          <w:szCs w:val="24"/>
        </w:rPr>
        <w:t>“</w:t>
      </w:r>
      <w:r w:rsidR="00CB4BBC" w:rsidRPr="00CB4BBC">
        <w:rPr>
          <w:rFonts w:asciiTheme="minorHAnsi" w:hAnsiTheme="minorHAnsi"/>
          <w:sz w:val="24"/>
          <w:szCs w:val="24"/>
        </w:rPr>
        <w:t>Client Doesn’t Know</w:t>
      </w:r>
      <w:r w:rsidR="00CB4BBC">
        <w:rPr>
          <w:rFonts w:asciiTheme="minorHAnsi" w:hAnsiTheme="minorHAnsi"/>
          <w:sz w:val="24"/>
          <w:szCs w:val="24"/>
        </w:rPr>
        <w:t>”</w:t>
      </w:r>
      <w:r w:rsidR="00CB4BBC" w:rsidRPr="00CB4BBC">
        <w:rPr>
          <w:rFonts w:asciiTheme="minorHAnsi" w:hAnsiTheme="minorHAnsi"/>
          <w:sz w:val="24"/>
          <w:szCs w:val="24"/>
        </w:rPr>
        <w:t>/</w:t>
      </w:r>
      <w:r w:rsidR="00CB4BBC">
        <w:rPr>
          <w:rFonts w:asciiTheme="minorHAnsi" w:hAnsiTheme="minorHAnsi"/>
          <w:sz w:val="24"/>
          <w:szCs w:val="24"/>
        </w:rPr>
        <w:t xml:space="preserve"> “</w:t>
      </w:r>
      <w:r w:rsidR="00CB4BBC" w:rsidRPr="00CB4BBC">
        <w:rPr>
          <w:rFonts w:asciiTheme="minorHAnsi" w:hAnsiTheme="minorHAnsi"/>
          <w:sz w:val="24"/>
          <w:szCs w:val="24"/>
        </w:rPr>
        <w:t>Client Refused</w:t>
      </w:r>
      <w:r w:rsidR="00CB4BBC">
        <w:rPr>
          <w:rFonts w:asciiTheme="minorHAnsi" w:hAnsiTheme="minorHAnsi"/>
          <w:sz w:val="24"/>
          <w:szCs w:val="24"/>
        </w:rPr>
        <w:t>”</w:t>
      </w:r>
      <w:r w:rsidR="00CB4BBC" w:rsidRPr="00CB4BBC">
        <w:rPr>
          <w:rFonts w:asciiTheme="minorHAnsi" w:hAnsiTheme="minorHAnsi"/>
          <w:sz w:val="24"/>
          <w:szCs w:val="24"/>
        </w:rPr>
        <w:t>/</w:t>
      </w:r>
      <w:r w:rsidR="00CB4BBC">
        <w:rPr>
          <w:rFonts w:asciiTheme="minorHAnsi" w:hAnsiTheme="minorHAnsi"/>
          <w:sz w:val="24"/>
          <w:szCs w:val="24"/>
        </w:rPr>
        <w:t xml:space="preserve"> “</w:t>
      </w:r>
      <w:r w:rsidR="00CB4BBC" w:rsidRPr="00CB4BBC">
        <w:rPr>
          <w:rFonts w:asciiTheme="minorHAnsi" w:hAnsiTheme="minorHAnsi"/>
          <w:sz w:val="24"/>
          <w:szCs w:val="24"/>
        </w:rPr>
        <w:t>Data Not Collected</w:t>
      </w:r>
      <w:r w:rsidR="00CB4BBC">
        <w:rPr>
          <w:rFonts w:asciiTheme="minorHAnsi" w:hAnsiTheme="minorHAnsi"/>
          <w:sz w:val="24"/>
          <w:szCs w:val="24"/>
        </w:rPr>
        <w:t>”</w:t>
      </w:r>
      <w:r w:rsidR="00CB4BBC" w:rsidRPr="00CB4BBC">
        <w:rPr>
          <w:rFonts w:asciiTheme="minorHAnsi" w:hAnsiTheme="minorHAnsi"/>
          <w:sz w:val="24"/>
          <w:szCs w:val="24"/>
        </w:rPr>
        <w:t xml:space="preserve"> responses, depending on the data element and the type of project entering data. </w:t>
      </w:r>
    </w:p>
    <w:p w:rsidR="00CB4BBC" w:rsidRPr="00CB4BBC" w:rsidRDefault="00CB4BBC" w:rsidP="00CB4BBC">
      <w:pPr>
        <w:jc w:val="both"/>
        <w:rPr>
          <w:rFonts w:asciiTheme="minorHAnsi" w:hAnsiTheme="minorHAnsi"/>
          <w:sz w:val="24"/>
          <w:szCs w:val="24"/>
        </w:rPr>
      </w:pPr>
    </w:p>
    <w:p w:rsidR="00CB4BBC" w:rsidRPr="00CB4BBC" w:rsidRDefault="00CB4BBC" w:rsidP="00CB4BBC">
      <w:pPr>
        <w:jc w:val="both"/>
        <w:rPr>
          <w:rFonts w:asciiTheme="minorHAnsi" w:hAnsiTheme="minorHAnsi"/>
          <w:sz w:val="24"/>
          <w:szCs w:val="24"/>
        </w:rPr>
      </w:pPr>
      <w:r w:rsidRPr="00CB4BBC">
        <w:rPr>
          <w:rFonts w:asciiTheme="minorHAnsi" w:hAnsiTheme="minorHAnsi"/>
          <w:sz w:val="24"/>
          <w:szCs w:val="24"/>
        </w:rPr>
        <w:t xml:space="preserve">All projects using the KYHMIS shall enter data on one hundred percent (100%) of the clients they serve. </w:t>
      </w:r>
    </w:p>
    <w:p w:rsidR="00CB4BBC" w:rsidRPr="00CB4BBC" w:rsidRDefault="00CB4BBC" w:rsidP="00CB4BBC">
      <w:pPr>
        <w:jc w:val="both"/>
        <w:rPr>
          <w:rFonts w:asciiTheme="minorHAnsi" w:hAnsiTheme="minorHAnsi"/>
          <w:sz w:val="24"/>
          <w:szCs w:val="24"/>
        </w:rPr>
      </w:pPr>
    </w:p>
    <w:p w:rsidR="00CB4BBC" w:rsidRPr="00CB4BBC" w:rsidRDefault="00CB4BBC" w:rsidP="00CB4BBC">
      <w:pPr>
        <w:jc w:val="both"/>
        <w:rPr>
          <w:rFonts w:asciiTheme="minorHAnsi" w:hAnsiTheme="minorHAnsi"/>
          <w:b/>
          <w:sz w:val="24"/>
          <w:szCs w:val="24"/>
        </w:rPr>
      </w:pPr>
      <w:r w:rsidRPr="00CB4BBC">
        <w:rPr>
          <w:rFonts w:asciiTheme="minorHAnsi" w:hAnsiTheme="minorHAnsi"/>
          <w:b/>
          <w:sz w:val="24"/>
          <w:szCs w:val="24"/>
        </w:rPr>
        <w:t xml:space="preserve">Procedure: </w:t>
      </w:r>
    </w:p>
    <w:p w:rsidR="00CB4BBC" w:rsidRPr="00CB4BBC" w:rsidRDefault="00CB4BBC" w:rsidP="00CB4BBC">
      <w:pPr>
        <w:pStyle w:val="ListParagraph"/>
        <w:numPr>
          <w:ilvl w:val="0"/>
          <w:numId w:val="1"/>
        </w:numPr>
        <w:jc w:val="both"/>
        <w:rPr>
          <w:rFonts w:asciiTheme="minorHAnsi" w:hAnsiTheme="minorHAnsi"/>
          <w:sz w:val="24"/>
          <w:szCs w:val="24"/>
        </w:rPr>
      </w:pPr>
      <w:r w:rsidRPr="00CB4BBC">
        <w:rPr>
          <w:rFonts w:asciiTheme="minorHAnsi" w:hAnsiTheme="minorHAnsi"/>
          <w:sz w:val="24"/>
          <w:szCs w:val="24"/>
        </w:rPr>
        <w:t xml:space="preserve">All projects have the option to complete more data assessment fields.  </w:t>
      </w:r>
      <w:r>
        <w:rPr>
          <w:rFonts w:asciiTheme="minorHAnsi" w:hAnsiTheme="minorHAnsi"/>
          <w:sz w:val="24"/>
          <w:szCs w:val="24"/>
        </w:rPr>
        <w:t xml:space="preserve">The </w:t>
      </w:r>
      <w:r w:rsidRPr="00CB4BBC">
        <w:rPr>
          <w:rFonts w:asciiTheme="minorHAnsi" w:hAnsiTheme="minorHAnsi"/>
          <w:sz w:val="24"/>
          <w:szCs w:val="24"/>
        </w:rPr>
        <w:t xml:space="preserve">KYHMIS staff will establish additional assessment fields when such requests are received by the KYHMIS Help Desk.  </w:t>
      </w:r>
    </w:p>
    <w:p w:rsidR="00CB4BBC" w:rsidRPr="00CB4BBC" w:rsidRDefault="00CB4BBC" w:rsidP="00CB4BBC">
      <w:pPr>
        <w:jc w:val="both"/>
        <w:rPr>
          <w:rFonts w:asciiTheme="minorHAnsi" w:hAnsiTheme="minorHAnsi"/>
          <w:sz w:val="24"/>
          <w:szCs w:val="24"/>
        </w:rPr>
      </w:pPr>
    </w:p>
    <w:p w:rsidR="00CB4BBC" w:rsidRDefault="00CB4BBC" w:rsidP="00CB4BBC">
      <w:pPr>
        <w:pStyle w:val="ListParagraph"/>
        <w:numPr>
          <w:ilvl w:val="0"/>
          <w:numId w:val="1"/>
        </w:numPr>
        <w:jc w:val="both"/>
        <w:rPr>
          <w:rFonts w:asciiTheme="minorHAnsi" w:hAnsiTheme="minorHAnsi"/>
          <w:sz w:val="24"/>
          <w:szCs w:val="24"/>
        </w:rPr>
      </w:pPr>
      <w:r w:rsidRPr="00CB4BBC">
        <w:rPr>
          <w:rFonts w:asciiTheme="minorHAnsi" w:hAnsiTheme="minorHAnsi"/>
          <w:sz w:val="24"/>
          <w:szCs w:val="24"/>
        </w:rPr>
        <w:t xml:space="preserve">When a user does not complete the correct fields in the correct workflow, reports will report “nulls,” “missing,” or “non-HUD acceptable” errors. </w:t>
      </w:r>
    </w:p>
    <w:p w:rsidR="00C77CD9" w:rsidRPr="00C77CD9" w:rsidRDefault="00C77CD9" w:rsidP="00C77CD9">
      <w:pPr>
        <w:pStyle w:val="ListParagraph"/>
        <w:rPr>
          <w:rFonts w:asciiTheme="minorHAnsi" w:hAnsiTheme="minorHAnsi"/>
          <w:sz w:val="24"/>
          <w:szCs w:val="24"/>
        </w:rPr>
      </w:pPr>
    </w:p>
    <w:p w:rsidR="00C77CD9" w:rsidRPr="003B526E" w:rsidRDefault="00C77CD9" w:rsidP="00C77CD9">
      <w:pPr>
        <w:numPr>
          <w:ilvl w:val="0"/>
          <w:numId w:val="1"/>
        </w:numPr>
        <w:contextualSpacing/>
        <w:jc w:val="both"/>
        <w:rPr>
          <w:rFonts w:ascii="Calibri" w:eastAsiaTheme="minorHAnsi" w:hAnsi="Calibri" w:cstheme="minorBidi"/>
          <w:b/>
          <w:color w:val="000000" w:themeColor="text1"/>
          <w:kern w:val="24"/>
        </w:rPr>
      </w:pPr>
      <w:r w:rsidRPr="00CB4BBC">
        <w:rPr>
          <w:rFonts w:ascii="Calibri" w:eastAsiaTheme="minorHAnsi" w:hAnsi="Calibri" w:cstheme="minorBidi"/>
          <w:color w:val="000000" w:themeColor="text1"/>
          <w:kern w:val="24"/>
        </w:rPr>
        <w:t xml:space="preserve">The KYHMIS team will measure completeness by running reports for each project separately at the </w:t>
      </w:r>
      <w:r w:rsidR="006A31F2">
        <w:rPr>
          <w:rFonts w:ascii="Calibri" w:eastAsiaTheme="minorHAnsi" w:hAnsi="Calibri" w:cstheme="minorBidi"/>
          <w:color w:val="000000" w:themeColor="text1"/>
          <w:kern w:val="24"/>
        </w:rPr>
        <w:t xml:space="preserve">discretion of the </w:t>
      </w:r>
      <w:proofErr w:type="spellStart"/>
      <w:r w:rsidR="006A31F2">
        <w:rPr>
          <w:rFonts w:ascii="Calibri" w:eastAsiaTheme="minorHAnsi" w:hAnsi="Calibri" w:cstheme="minorBidi"/>
          <w:color w:val="000000" w:themeColor="text1"/>
          <w:kern w:val="24"/>
        </w:rPr>
        <w:t>CoC</w:t>
      </w:r>
      <w:proofErr w:type="spellEnd"/>
      <w:r w:rsidR="006A31F2">
        <w:rPr>
          <w:rFonts w:ascii="Calibri" w:eastAsiaTheme="minorHAnsi" w:hAnsi="Calibri" w:cstheme="minorBidi"/>
          <w:color w:val="000000" w:themeColor="text1"/>
          <w:kern w:val="24"/>
        </w:rPr>
        <w:t xml:space="preserve"> Lead System Administrator, no less than quarterly</w:t>
      </w:r>
      <w:r w:rsidRPr="00CB4BBC">
        <w:rPr>
          <w:rFonts w:ascii="Calibri" w:eastAsiaTheme="minorHAnsi" w:hAnsi="Calibri" w:cstheme="minorBidi"/>
          <w:color w:val="000000" w:themeColor="text1"/>
          <w:kern w:val="24"/>
        </w:rPr>
        <w:t xml:space="preserve">. </w:t>
      </w:r>
    </w:p>
    <w:p w:rsidR="003B526E" w:rsidRDefault="003B526E" w:rsidP="003B526E">
      <w:pPr>
        <w:pStyle w:val="ListParagraph"/>
        <w:rPr>
          <w:rFonts w:ascii="Calibri" w:eastAsiaTheme="minorHAnsi" w:hAnsi="Calibri" w:cstheme="minorBidi"/>
          <w:b/>
          <w:color w:val="000000" w:themeColor="text1"/>
          <w:kern w:val="24"/>
        </w:rPr>
      </w:pPr>
    </w:p>
    <w:p w:rsidR="003B526E" w:rsidRPr="003B526E" w:rsidRDefault="003B526E" w:rsidP="00C77CD9">
      <w:pPr>
        <w:numPr>
          <w:ilvl w:val="0"/>
          <w:numId w:val="1"/>
        </w:numPr>
        <w:contextualSpacing/>
        <w:jc w:val="both"/>
        <w:rPr>
          <w:rFonts w:ascii="Calibri" w:eastAsiaTheme="minorHAnsi" w:hAnsi="Calibri" w:cstheme="minorBidi"/>
          <w:color w:val="000000" w:themeColor="text1"/>
          <w:kern w:val="24"/>
        </w:rPr>
      </w:pPr>
      <w:r w:rsidRPr="003B526E">
        <w:rPr>
          <w:rFonts w:ascii="Calibri" w:eastAsiaTheme="minorHAnsi" w:hAnsi="Calibri" w:cstheme="minorBidi"/>
          <w:color w:val="000000" w:themeColor="text1"/>
          <w:kern w:val="24"/>
        </w:rPr>
        <w:t xml:space="preserve">The KYHMIS team reserves the right to restrict/lessen any acceptable levels, based on guidance from the project’s funding source. </w:t>
      </w:r>
    </w:p>
    <w:p w:rsidR="00C77CD9" w:rsidRDefault="00C77CD9" w:rsidP="00C77CD9">
      <w:pPr>
        <w:pStyle w:val="ListParagraph"/>
        <w:rPr>
          <w:rFonts w:ascii="Calibri" w:eastAsiaTheme="minorHAnsi" w:hAnsi="Calibri" w:cstheme="minorBidi"/>
          <w:b/>
          <w:color w:val="000000" w:themeColor="text1"/>
          <w:kern w:val="24"/>
        </w:rPr>
      </w:pPr>
    </w:p>
    <w:p w:rsidR="00C77CD9" w:rsidRPr="006A31F2" w:rsidRDefault="00C77CD9" w:rsidP="00C77CD9">
      <w:pPr>
        <w:numPr>
          <w:ilvl w:val="0"/>
          <w:numId w:val="1"/>
        </w:numPr>
        <w:contextualSpacing/>
        <w:jc w:val="both"/>
        <w:rPr>
          <w:rFonts w:ascii="Calibri" w:eastAsiaTheme="minorHAnsi" w:hAnsi="Calibri" w:cstheme="minorBidi"/>
          <w:b/>
          <w:color w:val="000000" w:themeColor="text1"/>
          <w:kern w:val="24"/>
        </w:rPr>
      </w:pPr>
      <w:r w:rsidRPr="00CB4BBC">
        <w:rPr>
          <w:rFonts w:ascii="Calibri" w:eastAsiaTheme="minorHAnsi" w:hAnsi="Calibri" w:cstheme="minorBidi"/>
          <w:color w:val="000000" w:themeColor="text1"/>
          <w:kern w:val="24"/>
        </w:rPr>
        <w:t>Options for reports to measure timeliness are:</w:t>
      </w:r>
    </w:p>
    <w:p w:rsidR="006A31F2" w:rsidRDefault="006A31F2" w:rsidP="006A31F2">
      <w:pPr>
        <w:pStyle w:val="ListParagraph"/>
        <w:rPr>
          <w:rFonts w:ascii="Calibri" w:eastAsiaTheme="minorHAnsi" w:hAnsi="Calibri" w:cstheme="minorBidi"/>
          <w:b/>
          <w:color w:val="000000" w:themeColor="text1"/>
          <w:kern w:val="24"/>
        </w:rPr>
      </w:pPr>
    </w:p>
    <w:p w:rsidR="006A31F2" w:rsidRPr="006A31F2" w:rsidRDefault="006A31F2" w:rsidP="006A31F2">
      <w:pPr>
        <w:numPr>
          <w:ilvl w:val="1"/>
          <w:numId w:val="1"/>
        </w:numPr>
        <w:contextualSpacing/>
        <w:jc w:val="both"/>
        <w:rPr>
          <w:rFonts w:ascii="Calibri" w:eastAsiaTheme="minorHAnsi" w:hAnsi="Calibri" w:cstheme="minorBidi"/>
          <w:color w:val="000000" w:themeColor="text1"/>
          <w:kern w:val="24"/>
        </w:rPr>
      </w:pPr>
      <w:r w:rsidRPr="006A31F2">
        <w:rPr>
          <w:rFonts w:ascii="Calibri" w:eastAsiaTheme="minorHAnsi" w:hAnsi="Calibri" w:cstheme="minorBidi"/>
          <w:color w:val="000000" w:themeColor="text1"/>
          <w:kern w:val="24"/>
        </w:rPr>
        <w:t>ART 640 Data Quality Framework</w:t>
      </w:r>
    </w:p>
    <w:p w:rsidR="00C77CD9" w:rsidRPr="006A31F2" w:rsidRDefault="00C77CD9" w:rsidP="00C77CD9">
      <w:pPr>
        <w:numPr>
          <w:ilvl w:val="1"/>
          <w:numId w:val="1"/>
        </w:numPr>
        <w:contextualSpacing/>
        <w:jc w:val="both"/>
        <w:rPr>
          <w:rFonts w:ascii="Calibri" w:eastAsiaTheme="minorHAnsi" w:hAnsi="Calibri" w:cstheme="minorBidi"/>
          <w:b/>
          <w:color w:val="000000" w:themeColor="text1"/>
          <w:kern w:val="24"/>
        </w:rPr>
      </w:pPr>
      <w:r w:rsidRPr="00CB4BBC">
        <w:rPr>
          <w:rFonts w:ascii="Calibri" w:eastAsiaTheme="minorHAnsi" w:hAnsi="Calibri" w:cstheme="minorBidi"/>
          <w:color w:val="000000" w:themeColor="text1"/>
          <w:kern w:val="24"/>
        </w:rPr>
        <w:t xml:space="preserve">ART 625 HUD </w:t>
      </w:r>
      <w:proofErr w:type="spellStart"/>
      <w:r w:rsidRPr="00CB4BBC">
        <w:rPr>
          <w:rFonts w:ascii="Calibri" w:eastAsiaTheme="minorHAnsi" w:hAnsi="Calibri" w:cstheme="minorBidi"/>
          <w:color w:val="000000" w:themeColor="text1"/>
          <w:kern w:val="24"/>
        </w:rPr>
        <w:t>CoC</w:t>
      </w:r>
      <w:proofErr w:type="spellEnd"/>
      <w:r w:rsidRPr="00CB4BBC">
        <w:rPr>
          <w:rFonts w:ascii="Calibri" w:eastAsiaTheme="minorHAnsi" w:hAnsi="Calibri" w:cstheme="minorBidi"/>
          <w:color w:val="000000" w:themeColor="text1"/>
          <w:kern w:val="24"/>
        </w:rPr>
        <w:t xml:space="preserve"> APR</w:t>
      </w:r>
    </w:p>
    <w:p w:rsidR="006A31F2" w:rsidRPr="00CB4BBC" w:rsidRDefault="006A31F2" w:rsidP="00C77CD9">
      <w:pPr>
        <w:numPr>
          <w:ilvl w:val="1"/>
          <w:numId w:val="1"/>
        </w:numPr>
        <w:contextualSpacing/>
        <w:jc w:val="both"/>
        <w:rPr>
          <w:rFonts w:ascii="Calibri" w:eastAsiaTheme="minorHAnsi" w:hAnsi="Calibri" w:cstheme="minorBidi"/>
          <w:b/>
          <w:color w:val="000000" w:themeColor="text1"/>
          <w:kern w:val="24"/>
        </w:rPr>
      </w:pPr>
      <w:r>
        <w:rPr>
          <w:rFonts w:ascii="Calibri" w:eastAsiaTheme="minorHAnsi" w:hAnsi="Calibri" w:cstheme="minorBidi"/>
          <w:color w:val="000000" w:themeColor="text1"/>
          <w:kern w:val="24"/>
        </w:rPr>
        <w:t xml:space="preserve">ART 631 HUD </w:t>
      </w:r>
      <w:proofErr w:type="spellStart"/>
      <w:r>
        <w:rPr>
          <w:rFonts w:ascii="Calibri" w:eastAsiaTheme="minorHAnsi" w:hAnsi="Calibri" w:cstheme="minorBidi"/>
          <w:color w:val="000000" w:themeColor="text1"/>
          <w:kern w:val="24"/>
        </w:rPr>
        <w:t>CoC</w:t>
      </w:r>
      <w:proofErr w:type="spellEnd"/>
      <w:r>
        <w:rPr>
          <w:rFonts w:ascii="Calibri" w:eastAsiaTheme="minorHAnsi" w:hAnsi="Calibri" w:cstheme="minorBidi"/>
          <w:color w:val="000000" w:themeColor="text1"/>
          <w:kern w:val="24"/>
        </w:rPr>
        <w:t xml:space="preserve"> APR Detail</w:t>
      </w:r>
    </w:p>
    <w:p w:rsidR="00C77CD9" w:rsidRPr="00CB4BBC" w:rsidRDefault="00C77CD9" w:rsidP="00C77CD9">
      <w:pPr>
        <w:numPr>
          <w:ilvl w:val="1"/>
          <w:numId w:val="1"/>
        </w:numPr>
        <w:contextualSpacing/>
        <w:jc w:val="both"/>
        <w:rPr>
          <w:rFonts w:ascii="Calibri" w:eastAsiaTheme="minorHAnsi" w:hAnsi="Calibri" w:cstheme="minorBidi"/>
          <w:b/>
          <w:color w:val="000000" w:themeColor="text1"/>
          <w:kern w:val="24"/>
        </w:rPr>
      </w:pPr>
      <w:r w:rsidRPr="00CB4BBC">
        <w:rPr>
          <w:rFonts w:ascii="Calibri" w:eastAsiaTheme="minorHAnsi" w:hAnsi="Calibri" w:cstheme="minorBidi"/>
          <w:color w:val="000000" w:themeColor="text1"/>
          <w:kern w:val="24"/>
        </w:rPr>
        <w:t>ART 213 UDE Completeness</w:t>
      </w:r>
    </w:p>
    <w:p w:rsidR="00C77CD9" w:rsidRPr="00CB4BBC" w:rsidRDefault="00C77CD9" w:rsidP="00C77CD9">
      <w:pPr>
        <w:numPr>
          <w:ilvl w:val="1"/>
          <w:numId w:val="1"/>
        </w:numPr>
        <w:contextualSpacing/>
        <w:jc w:val="both"/>
        <w:rPr>
          <w:rFonts w:ascii="Calibri" w:eastAsiaTheme="minorHAnsi" w:hAnsi="Calibri" w:cstheme="minorBidi"/>
          <w:b/>
          <w:color w:val="000000" w:themeColor="text1"/>
          <w:kern w:val="24"/>
        </w:rPr>
      </w:pPr>
      <w:r w:rsidRPr="00CB4BBC">
        <w:rPr>
          <w:rFonts w:ascii="Calibri" w:eastAsiaTheme="minorHAnsi" w:hAnsi="Calibri" w:cstheme="minorBidi"/>
          <w:color w:val="000000" w:themeColor="text1"/>
          <w:kern w:val="24"/>
        </w:rPr>
        <w:t>ART 227 Project Descriptor Elements Data Quality</w:t>
      </w:r>
    </w:p>
    <w:p w:rsidR="00C77CD9" w:rsidRPr="00CB4BBC" w:rsidRDefault="00C77CD9" w:rsidP="00C77CD9">
      <w:pPr>
        <w:numPr>
          <w:ilvl w:val="1"/>
          <w:numId w:val="1"/>
        </w:numPr>
        <w:contextualSpacing/>
        <w:jc w:val="both"/>
        <w:rPr>
          <w:rFonts w:ascii="Calibri" w:eastAsiaTheme="minorHAnsi" w:hAnsi="Calibri" w:cstheme="minorBidi"/>
          <w:b/>
          <w:color w:val="000000" w:themeColor="text1"/>
          <w:kern w:val="24"/>
        </w:rPr>
      </w:pPr>
      <w:r w:rsidRPr="00CB4BBC">
        <w:rPr>
          <w:rFonts w:ascii="Calibri" w:eastAsiaTheme="minorHAnsi" w:hAnsi="Calibri" w:cstheme="minorBidi"/>
          <w:color w:val="000000" w:themeColor="text1"/>
          <w:kern w:val="24"/>
        </w:rPr>
        <w:t>ART 253 – Income Data Quality</w:t>
      </w:r>
    </w:p>
    <w:p w:rsidR="00CB4BBC" w:rsidRPr="00C77CD9" w:rsidRDefault="00CB4BBC" w:rsidP="00C77CD9">
      <w:pPr>
        <w:pStyle w:val="ListParagraph"/>
        <w:jc w:val="both"/>
        <w:rPr>
          <w:rFonts w:asciiTheme="minorHAnsi" w:hAnsiTheme="minorHAnsi"/>
          <w:sz w:val="24"/>
          <w:szCs w:val="24"/>
        </w:rPr>
      </w:pPr>
    </w:p>
    <w:p w:rsidR="00CB4BBC" w:rsidRDefault="00CB4BBC" w:rsidP="006A31F2">
      <w:r w:rsidRPr="00CB4BBC">
        <w:rPr>
          <w:rFonts w:asciiTheme="minorHAnsi" w:hAnsiTheme="minorHAnsi"/>
          <w:sz w:val="24"/>
          <w:szCs w:val="24"/>
        </w:rPr>
        <w:t>The current HUD Data Standards can be found at</w:t>
      </w:r>
      <w:r>
        <w:rPr>
          <w:rFonts w:asciiTheme="minorHAnsi" w:hAnsiTheme="minorHAnsi"/>
          <w:sz w:val="24"/>
          <w:szCs w:val="24"/>
        </w:rPr>
        <w:t xml:space="preserve"> </w:t>
      </w:r>
      <w:hyperlink r:id="rId6" w:history="1">
        <w:r w:rsidR="006A31F2" w:rsidRPr="00632F9A">
          <w:rPr>
            <w:rStyle w:val="Hyperlink"/>
          </w:rPr>
          <w:t>https://www.hudexchange.info/resource/3826/hmis-data-standards-manual/</w:t>
        </w:r>
      </w:hyperlink>
      <w:r w:rsidR="006A31F2">
        <w:t xml:space="preserve"> </w:t>
      </w:r>
    </w:p>
    <w:p w:rsidR="006A31F2" w:rsidRPr="00CB4BBC" w:rsidRDefault="006A31F2" w:rsidP="006A31F2">
      <w:pPr>
        <w:rPr>
          <w:rFonts w:asciiTheme="minorHAnsi" w:hAnsiTheme="minorHAnsi"/>
          <w:sz w:val="24"/>
          <w:szCs w:val="24"/>
        </w:rPr>
      </w:pPr>
    </w:p>
    <w:p w:rsidR="00CB4BBC" w:rsidRDefault="00CB4BBC" w:rsidP="00CB4BBC">
      <w:pPr>
        <w:pStyle w:val="ListParagraph"/>
        <w:numPr>
          <w:ilvl w:val="0"/>
          <w:numId w:val="1"/>
        </w:numPr>
        <w:jc w:val="both"/>
        <w:rPr>
          <w:rFonts w:asciiTheme="minorHAnsi" w:hAnsiTheme="minorHAnsi"/>
          <w:sz w:val="24"/>
          <w:szCs w:val="24"/>
        </w:rPr>
      </w:pPr>
      <w:r w:rsidRPr="00CB4BBC">
        <w:rPr>
          <w:rFonts w:asciiTheme="minorHAnsi" w:hAnsiTheme="minorHAnsi"/>
          <w:sz w:val="24"/>
          <w:szCs w:val="24"/>
        </w:rPr>
        <w:lastRenderedPageBreak/>
        <w:t>Acceptable range of Client Doesn’t Know and Client Refused responses:</w:t>
      </w:r>
    </w:p>
    <w:p w:rsidR="00CB4BBC" w:rsidRPr="00CB4BBC" w:rsidRDefault="00CB4BBC" w:rsidP="00CB4BBC">
      <w:pPr>
        <w:rPr>
          <w:rFonts w:asciiTheme="minorHAnsi" w:hAnsiTheme="minorHAnsi"/>
          <w:sz w:val="24"/>
          <w:szCs w:val="24"/>
        </w:rPr>
      </w:pPr>
    </w:p>
    <w:tbl>
      <w:tblPr>
        <w:tblW w:w="11340" w:type="dxa"/>
        <w:tblInd w:w="-972" w:type="dxa"/>
        <w:tblLayout w:type="fixed"/>
        <w:tblLook w:val="04A0" w:firstRow="1" w:lastRow="0" w:firstColumn="1" w:lastColumn="0" w:noHBand="0" w:noVBand="1"/>
      </w:tblPr>
      <w:tblGrid>
        <w:gridCol w:w="1980"/>
        <w:gridCol w:w="5130"/>
        <w:gridCol w:w="630"/>
        <w:gridCol w:w="810"/>
        <w:gridCol w:w="810"/>
        <w:gridCol w:w="540"/>
        <w:gridCol w:w="630"/>
        <w:gridCol w:w="810"/>
      </w:tblGrid>
      <w:tr w:rsidR="00CB4BBC" w:rsidRPr="00CB4BBC" w:rsidTr="006967A2">
        <w:trPr>
          <w:gridBefore w:val="2"/>
          <w:wBefore w:w="7110" w:type="dxa"/>
          <w:trHeight w:val="20"/>
        </w:trPr>
        <w:tc>
          <w:tcPr>
            <w:tcW w:w="279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rsidR="00CB4BBC" w:rsidRPr="00CB4BBC" w:rsidRDefault="00CB4BBC" w:rsidP="006967A2">
            <w:pPr>
              <w:jc w:val="center"/>
              <w:rPr>
                <w:rFonts w:asciiTheme="minorHAnsi" w:hAnsiTheme="minorHAnsi" w:cs="Times New Roman"/>
                <w:b/>
                <w:bCs/>
                <w:color w:val="000000"/>
                <w:sz w:val="18"/>
                <w:szCs w:val="18"/>
              </w:rPr>
            </w:pPr>
            <w:r w:rsidRPr="00CB4BBC">
              <w:rPr>
                <w:rFonts w:asciiTheme="minorHAnsi" w:hAnsiTheme="minorHAnsi" w:cs="Times New Roman"/>
                <w:b/>
                <w:bCs/>
                <w:color w:val="000000"/>
                <w:sz w:val="18"/>
                <w:szCs w:val="18"/>
              </w:rPr>
              <w:t>Data Collection Point</w:t>
            </w:r>
          </w:p>
        </w:tc>
        <w:tc>
          <w:tcPr>
            <w:tcW w:w="1440" w:type="dxa"/>
            <w:gridSpan w:val="2"/>
            <w:tcBorders>
              <w:top w:val="single" w:sz="4" w:space="0" w:color="auto"/>
              <w:left w:val="nil"/>
              <w:bottom w:val="single" w:sz="4" w:space="0" w:color="auto"/>
              <w:right w:val="single" w:sz="4" w:space="0" w:color="auto"/>
            </w:tcBorders>
            <w:shd w:val="clear" w:color="auto" w:fill="8DB3E2" w:themeFill="text2" w:themeFillTint="66"/>
            <w:vAlign w:val="bottom"/>
          </w:tcPr>
          <w:p w:rsidR="00CB4BBC" w:rsidRPr="00CB4BBC" w:rsidRDefault="00CB4BBC" w:rsidP="006967A2">
            <w:pPr>
              <w:jc w:val="center"/>
              <w:rPr>
                <w:rFonts w:asciiTheme="minorHAnsi" w:hAnsiTheme="minorHAnsi" w:cs="Times New Roman"/>
                <w:b/>
                <w:bCs/>
                <w:color w:val="000000"/>
                <w:sz w:val="18"/>
                <w:szCs w:val="18"/>
              </w:rPr>
            </w:pPr>
            <w:r w:rsidRPr="00CB4BBC">
              <w:rPr>
                <w:rFonts w:asciiTheme="minorHAnsi" w:hAnsiTheme="minorHAnsi" w:cs="Times New Roman"/>
                <w:b/>
                <w:bCs/>
                <w:color w:val="000000"/>
                <w:sz w:val="18"/>
                <w:szCs w:val="18"/>
              </w:rPr>
              <w:t xml:space="preserve">Acceptable </w:t>
            </w:r>
          </w:p>
          <w:p w:rsidR="00CB4BBC" w:rsidRPr="00CB4BBC" w:rsidRDefault="00CB4BBC" w:rsidP="006967A2">
            <w:pPr>
              <w:jc w:val="center"/>
              <w:rPr>
                <w:rFonts w:asciiTheme="minorHAnsi" w:hAnsiTheme="minorHAnsi" w:cs="Times New Roman"/>
                <w:b/>
                <w:bCs/>
                <w:color w:val="000000"/>
                <w:sz w:val="18"/>
                <w:szCs w:val="18"/>
              </w:rPr>
            </w:pPr>
            <w:r w:rsidRPr="00CB4BBC">
              <w:rPr>
                <w:rFonts w:asciiTheme="minorHAnsi" w:hAnsiTheme="minorHAnsi" w:cs="Times New Roman"/>
                <w:b/>
                <w:bCs/>
                <w:color w:val="000000"/>
                <w:sz w:val="18"/>
                <w:szCs w:val="18"/>
              </w:rPr>
              <w:t>Level</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B4BBC" w:rsidRPr="00CB4BBC" w:rsidRDefault="00CB4BBC" w:rsidP="006967A2">
            <w:pPr>
              <w:jc w:val="center"/>
              <w:rPr>
                <w:rFonts w:asciiTheme="minorHAnsi" w:hAnsiTheme="minorHAnsi" w:cs="Times New Roman"/>
                <w:b/>
                <w:bCs/>
                <w:color w:val="000000"/>
                <w:sz w:val="18"/>
                <w:szCs w:val="18"/>
              </w:rPr>
            </w:pPr>
            <w:r w:rsidRPr="00CB4BBC">
              <w:rPr>
                <w:rFonts w:asciiTheme="minorHAnsi" w:hAnsiTheme="minorHAnsi" w:cs="Times New Roman"/>
                <w:b/>
                <w:bCs/>
                <w:color w:val="000000"/>
                <w:sz w:val="18"/>
                <w:szCs w:val="18"/>
              </w:rPr>
              <w:t>Require For:</w:t>
            </w:r>
          </w:p>
        </w:tc>
        <w:tc>
          <w:tcPr>
            <w:tcW w:w="51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CB4BBC" w:rsidRPr="00CB4BBC" w:rsidRDefault="00CB4BBC" w:rsidP="006967A2">
            <w:pPr>
              <w:jc w:val="center"/>
              <w:rPr>
                <w:rFonts w:asciiTheme="minorHAnsi" w:hAnsiTheme="minorHAnsi" w:cs="Times New Roman"/>
                <w:b/>
                <w:bCs/>
                <w:color w:val="000000"/>
                <w:sz w:val="18"/>
                <w:szCs w:val="18"/>
              </w:rPr>
            </w:pPr>
            <w:r w:rsidRPr="00CB4BBC">
              <w:rPr>
                <w:rFonts w:asciiTheme="minorHAnsi" w:hAnsiTheme="minorHAnsi" w:cs="Times New Roman"/>
                <w:b/>
                <w:bCs/>
                <w:color w:val="000000"/>
                <w:sz w:val="18"/>
                <w:szCs w:val="18"/>
              </w:rPr>
              <w:t>Field and Responses</w:t>
            </w:r>
          </w:p>
        </w:tc>
        <w:tc>
          <w:tcPr>
            <w:tcW w:w="630"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CB4BBC" w:rsidRPr="00CB4BBC" w:rsidRDefault="00CB4BBC" w:rsidP="006967A2">
            <w:pPr>
              <w:jc w:val="center"/>
              <w:rPr>
                <w:rFonts w:asciiTheme="minorHAnsi" w:hAnsiTheme="minorHAnsi" w:cs="Times New Roman"/>
                <w:b/>
                <w:bCs/>
                <w:color w:val="000000"/>
                <w:sz w:val="18"/>
                <w:szCs w:val="18"/>
              </w:rPr>
            </w:pPr>
            <w:r w:rsidRPr="00CB4BBC">
              <w:rPr>
                <w:rFonts w:asciiTheme="minorHAnsi" w:hAnsiTheme="minorHAnsi" w:cs="Times New Roman"/>
                <w:b/>
                <w:bCs/>
                <w:color w:val="000000"/>
                <w:sz w:val="18"/>
                <w:szCs w:val="18"/>
              </w:rPr>
              <w:t>Entry</w:t>
            </w:r>
          </w:p>
        </w:tc>
        <w:tc>
          <w:tcPr>
            <w:tcW w:w="810"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CB4BBC" w:rsidRPr="00CB4BBC" w:rsidRDefault="00CB4BBC" w:rsidP="006967A2">
            <w:pPr>
              <w:jc w:val="center"/>
              <w:rPr>
                <w:rFonts w:asciiTheme="minorHAnsi" w:hAnsiTheme="minorHAnsi" w:cs="Times New Roman"/>
                <w:b/>
                <w:bCs/>
                <w:color w:val="000000"/>
                <w:sz w:val="18"/>
                <w:szCs w:val="18"/>
              </w:rPr>
            </w:pPr>
            <w:r w:rsidRPr="00CB4BBC">
              <w:rPr>
                <w:rFonts w:asciiTheme="minorHAnsi" w:hAnsiTheme="minorHAnsi" w:cs="Times New Roman"/>
                <w:b/>
                <w:bCs/>
                <w:color w:val="000000"/>
                <w:sz w:val="18"/>
                <w:szCs w:val="18"/>
              </w:rPr>
              <w:t>Update</w:t>
            </w:r>
          </w:p>
        </w:tc>
        <w:tc>
          <w:tcPr>
            <w:tcW w:w="810"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CB4BBC" w:rsidRPr="00CB4BBC" w:rsidRDefault="00CB4BBC" w:rsidP="006967A2">
            <w:pPr>
              <w:jc w:val="center"/>
              <w:rPr>
                <w:rFonts w:asciiTheme="minorHAnsi" w:hAnsiTheme="minorHAnsi" w:cs="Times New Roman"/>
                <w:b/>
                <w:bCs/>
                <w:color w:val="000000"/>
                <w:sz w:val="18"/>
                <w:szCs w:val="18"/>
              </w:rPr>
            </w:pPr>
            <w:r w:rsidRPr="00CB4BBC">
              <w:rPr>
                <w:rFonts w:asciiTheme="minorHAnsi" w:hAnsiTheme="minorHAnsi" w:cs="Times New Roman"/>
                <w:b/>
                <w:bCs/>
                <w:color w:val="000000"/>
                <w:sz w:val="18"/>
                <w:szCs w:val="18"/>
              </w:rPr>
              <w:t>Annual</w:t>
            </w:r>
          </w:p>
        </w:tc>
        <w:tc>
          <w:tcPr>
            <w:tcW w:w="540"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CB4BBC" w:rsidRPr="00CB4BBC" w:rsidRDefault="00CB4BBC" w:rsidP="006967A2">
            <w:pPr>
              <w:jc w:val="center"/>
              <w:rPr>
                <w:rFonts w:asciiTheme="minorHAnsi" w:hAnsiTheme="minorHAnsi" w:cs="Times New Roman"/>
                <w:b/>
                <w:bCs/>
                <w:color w:val="000000"/>
                <w:sz w:val="18"/>
                <w:szCs w:val="18"/>
              </w:rPr>
            </w:pPr>
            <w:r w:rsidRPr="00CB4BBC">
              <w:rPr>
                <w:rFonts w:asciiTheme="minorHAnsi" w:hAnsiTheme="minorHAnsi" w:cs="Times New Roman"/>
                <w:b/>
                <w:bCs/>
                <w:color w:val="000000"/>
                <w:sz w:val="18"/>
                <w:szCs w:val="18"/>
              </w:rPr>
              <w:t>Exit</w:t>
            </w:r>
          </w:p>
        </w:tc>
        <w:tc>
          <w:tcPr>
            <w:tcW w:w="630" w:type="dxa"/>
            <w:tcBorders>
              <w:top w:val="single" w:sz="4" w:space="0" w:color="auto"/>
              <w:left w:val="nil"/>
              <w:bottom w:val="single" w:sz="4" w:space="0" w:color="auto"/>
              <w:right w:val="single" w:sz="4" w:space="0" w:color="auto"/>
            </w:tcBorders>
            <w:shd w:val="clear" w:color="auto" w:fill="8DB3E2" w:themeFill="text2" w:themeFillTint="66"/>
          </w:tcPr>
          <w:p w:rsidR="00CB4BBC" w:rsidRPr="00CB4BBC" w:rsidRDefault="00CB4BBC" w:rsidP="006967A2">
            <w:pPr>
              <w:jc w:val="center"/>
              <w:rPr>
                <w:rFonts w:asciiTheme="minorHAnsi" w:hAnsiTheme="minorHAnsi" w:cs="Times New Roman"/>
                <w:b/>
                <w:bCs/>
                <w:color w:val="000000"/>
                <w:sz w:val="18"/>
                <w:szCs w:val="18"/>
              </w:rPr>
            </w:pPr>
            <w:r w:rsidRPr="00CB4BBC">
              <w:rPr>
                <w:rFonts w:asciiTheme="minorHAnsi" w:hAnsiTheme="minorHAnsi" w:cs="Times New Roman"/>
                <w:b/>
                <w:bCs/>
                <w:color w:val="000000"/>
                <w:sz w:val="18"/>
                <w:szCs w:val="18"/>
              </w:rPr>
              <w:t>DKR</w:t>
            </w:r>
          </w:p>
        </w:tc>
        <w:tc>
          <w:tcPr>
            <w:tcW w:w="810" w:type="dxa"/>
            <w:tcBorders>
              <w:top w:val="single" w:sz="4" w:space="0" w:color="auto"/>
              <w:left w:val="nil"/>
              <w:bottom w:val="single" w:sz="4" w:space="0" w:color="auto"/>
              <w:right w:val="single" w:sz="4" w:space="0" w:color="auto"/>
            </w:tcBorders>
            <w:shd w:val="clear" w:color="auto" w:fill="8DB3E2" w:themeFill="text2" w:themeFillTint="66"/>
          </w:tcPr>
          <w:p w:rsidR="00CB4BBC" w:rsidRPr="00CB4BBC" w:rsidRDefault="00CB4BBC" w:rsidP="006967A2">
            <w:pPr>
              <w:jc w:val="center"/>
              <w:rPr>
                <w:rFonts w:asciiTheme="minorHAnsi" w:hAnsiTheme="minorHAnsi" w:cs="Times New Roman"/>
                <w:b/>
                <w:bCs/>
                <w:color w:val="000000"/>
                <w:sz w:val="18"/>
                <w:szCs w:val="18"/>
              </w:rPr>
            </w:pPr>
            <w:r w:rsidRPr="00CB4BBC">
              <w:rPr>
                <w:rFonts w:asciiTheme="minorHAnsi" w:hAnsiTheme="minorHAnsi" w:cs="Times New Roman"/>
                <w:b/>
                <w:bCs/>
                <w:color w:val="000000"/>
                <w:sz w:val="18"/>
                <w:szCs w:val="18"/>
              </w:rPr>
              <w:t>Missing</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Name</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0%</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Social Security Number</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Date of Birth</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2%</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Race</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0%</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Ethnicity</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2%</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Gender</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0%</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Veteran Status</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2%</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Disabling Condition</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Residence Prior to Project Entry</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Length of Stay in Previous Place</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2%</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Zip Code of Last Permanent Address</w:t>
            </w:r>
          </w:p>
        </w:tc>
        <w:tc>
          <w:tcPr>
            <w:tcW w:w="630" w:type="dxa"/>
            <w:tcBorders>
              <w:top w:val="nil"/>
              <w:left w:val="nil"/>
              <w:bottom w:val="single" w:sz="4" w:space="0" w:color="auto"/>
              <w:right w:val="single" w:sz="4" w:space="0" w:color="auto"/>
            </w:tcBorders>
            <w:shd w:val="clear" w:color="auto" w:fill="auto"/>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2%</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Destination</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Relationship to Head of Household</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2%</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Client Location</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0%</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Length of Time On Street, in an Emergency Shelter or Safe Haven</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2%</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Extent of Homelessness</w:t>
            </w:r>
          </w:p>
        </w:tc>
        <w:tc>
          <w:tcPr>
            <w:tcW w:w="630" w:type="dxa"/>
            <w:tcBorders>
              <w:top w:val="nil"/>
              <w:left w:val="nil"/>
              <w:bottom w:val="single" w:sz="4" w:space="0" w:color="auto"/>
              <w:right w:val="single" w:sz="4" w:space="0" w:color="auto"/>
            </w:tcBorders>
            <w:shd w:val="clear" w:color="auto" w:fill="auto"/>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2%</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Housing Status</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Income and Sources</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Non-Cash Benefits</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Health Insurance / Medical Assistance</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Physical Disability</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Developmental Disability</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Chronic Health Condition</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HIV/AIDS</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Mental Health Problem</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Substance Abuse</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Domestic Violence</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Street Outreach /PATH</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Contact</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0%</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Street Outreach /PATH</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Date of Engagement</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0%</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Residential Move in Date</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5%</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Housing Assessment Disposition</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2%</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Housing Assessment at Exit</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2%</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PATH</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PATH Status</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2%</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PATH</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Connection with SOAR</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2%</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HOPWA</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Medical Assistance</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0%</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VA SSVF</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Veteran's Information</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0%</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VA SSVF</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Percent of AMI (SSVF Eligibility)</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0%</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r w:rsidR="00CB4BBC" w:rsidRPr="00CB4BBC" w:rsidTr="006967A2">
        <w:trPr>
          <w:trHeight w:val="20"/>
        </w:trPr>
        <w:tc>
          <w:tcPr>
            <w:tcW w:w="1980" w:type="dxa"/>
            <w:tcBorders>
              <w:top w:val="single" w:sz="4" w:space="0" w:color="auto"/>
              <w:left w:val="single" w:sz="4" w:space="0" w:color="auto"/>
              <w:bottom w:val="single" w:sz="4" w:space="0" w:color="auto"/>
              <w:right w:val="single" w:sz="4" w:space="0" w:color="auto"/>
            </w:tcBorders>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VA SSVF</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BBC" w:rsidRPr="00CB4BBC" w:rsidRDefault="00CB4BBC" w:rsidP="006967A2">
            <w:pP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Last Permanent Address</w:t>
            </w:r>
          </w:p>
        </w:tc>
        <w:tc>
          <w:tcPr>
            <w:tcW w:w="63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Yes</w:t>
            </w: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81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540" w:type="dxa"/>
            <w:tcBorders>
              <w:top w:val="nil"/>
              <w:left w:val="nil"/>
              <w:bottom w:val="single" w:sz="4" w:space="0" w:color="auto"/>
              <w:right w:val="single" w:sz="4" w:space="0" w:color="auto"/>
            </w:tcBorders>
            <w:shd w:val="clear" w:color="auto" w:fill="auto"/>
            <w:vAlign w:val="bottom"/>
            <w:hideMark/>
          </w:tcPr>
          <w:p w:rsidR="00CB4BBC" w:rsidRPr="00CB4BBC" w:rsidRDefault="00CB4BBC" w:rsidP="006967A2">
            <w:pPr>
              <w:jc w:val="center"/>
              <w:rPr>
                <w:rFonts w:asciiTheme="minorHAnsi" w:hAnsiTheme="minorHAnsi" w:cs="Times New Roman"/>
                <w:bCs/>
                <w:color w:val="000000"/>
                <w:sz w:val="18"/>
                <w:szCs w:val="18"/>
              </w:rPr>
            </w:pPr>
          </w:p>
        </w:tc>
        <w:tc>
          <w:tcPr>
            <w:tcW w:w="63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cs="Times New Roman"/>
                <w:bCs/>
                <w:color w:val="000000"/>
                <w:sz w:val="18"/>
                <w:szCs w:val="18"/>
              </w:rPr>
            </w:pPr>
            <w:r w:rsidRPr="00CB4BBC">
              <w:rPr>
                <w:rFonts w:asciiTheme="minorHAnsi" w:hAnsiTheme="minorHAnsi" w:cs="Times New Roman"/>
                <w:bCs/>
                <w:color w:val="000000"/>
                <w:sz w:val="18"/>
                <w:szCs w:val="18"/>
              </w:rPr>
              <w:t>2%</w:t>
            </w:r>
          </w:p>
        </w:tc>
        <w:tc>
          <w:tcPr>
            <w:tcW w:w="810" w:type="dxa"/>
            <w:tcBorders>
              <w:top w:val="nil"/>
              <w:left w:val="nil"/>
              <w:bottom w:val="single" w:sz="4" w:space="0" w:color="auto"/>
              <w:right w:val="single" w:sz="4" w:space="0" w:color="auto"/>
            </w:tcBorders>
            <w:vAlign w:val="bottom"/>
          </w:tcPr>
          <w:p w:rsidR="00CB4BBC" w:rsidRPr="00CB4BBC" w:rsidRDefault="00CB4BBC" w:rsidP="006967A2">
            <w:pPr>
              <w:jc w:val="center"/>
              <w:rPr>
                <w:rFonts w:asciiTheme="minorHAnsi" w:hAnsiTheme="minorHAnsi"/>
                <w:sz w:val="18"/>
                <w:szCs w:val="18"/>
              </w:rPr>
            </w:pPr>
            <w:r w:rsidRPr="00CB4BBC">
              <w:rPr>
                <w:rFonts w:asciiTheme="minorHAnsi" w:hAnsiTheme="minorHAnsi" w:cs="Times New Roman"/>
                <w:bCs/>
                <w:color w:val="000000"/>
                <w:sz w:val="18"/>
                <w:szCs w:val="18"/>
              </w:rPr>
              <w:t>0%</w:t>
            </w:r>
          </w:p>
        </w:tc>
      </w:tr>
    </w:tbl>
    <w:p w:rsidR="00CB4BBC" w:rsidRPr="00CB4BBC" w:rsidRDefault="00CB4BBC" w:rsidP="00CB4BBC">
      <w:pPr>
        <w:rPr>
          <w:rFonts w:asciiTheme="minorHAnsi" w:hAnsiTheme="minorHAnsi"/>
          <w:b/>
          <w:sz w:val="24"/>
          <w:szCs w:val="24"/>
        </w:rPr>
      </w:pPr>
    </w:p>
    <w:p w:rsidR="00CB4BBC" w:rsidRPr="00CB4BBC" w:rsidRDefault="00CB4BBC" w:rsidP="00CB4BBC">
      <w:pPr>
        <w:jc w:val="both"/>
        <w:rPr>
          <w:rFonts w:asciiTheme="minorHAnsi" w:hAnsiTheme="minorHAnsi"/>
          <w:b/>
          <w:sz w:val="24"/>
          <w:szCs w:val="24"/>
        </w:rPr>
      </w:pPr>
    </w:p>
    <w:p w:rsidR="00CB4BBC" w:rsidRPr="00CB4BBC" w:rsidRDefault="00CB4BBC" w:rsidP="00CB4BBC">
      <w:pPr>
        <w:jc w:val="both"/>
        <w:rPr>
          <w:rFonts w:asciiTheme="minorHAnsi" w:hAnsiTheme="minorHAnsi"/>
          <w:b/>
          <w:i/>
          <w:color w:val="1F497D" w:themeColor="text2"/>
          <w:sz w:val="24"/>
          <w:szCs w:val="24"/>
        </w:rPr>
      </w:pPr>
      <w:bookmarkStart w:id="2" w:name="_Toc374710428"/>
      <w:r w:rsidRPr="00CB4BBC">
        <w:rPr>
          <w:rFonts w:asciiTheme="minorHAnsi" w:hAnsiTheme="minorHAnsi"/>
          <w:b/>
          <w:i/>
          <w:color w:val="1F497D" w:themeColor="text2"/>
          <w:sz w:val="24"/>
          <w:szCs w:val="24"/>
        </w:rPr>
        <w:t>Data Entry Time Limits</w:t>
      </w:r>
      <w:bookmarkEnd w:id="2"/>
    </w:p>
    <w:p w:rsidR="00CB4BBC" w:rsidRPr="00CB4BBC" w:rsidRDefault="00CB4BBC" w:rsidP="00CB4BBC">
      <w:pPr>
        <w:jc w:val="both"/>
        <w:rPr>
          <w:rFonts w:asciiTheme="minorHAnsi" w:hAnsiTheme="minorHAnsi"/>
          <w:b/>
          <w:sz w:val="24"/>
          <w:szCs w:val="24"/>
        </w:rPr>
      </w:pPr>
      <w:r w:rsidRPr="00CB4BBC">
        <w:rPr>
          <w:rFonts w:asciiTheme="minorHAnsi" w:hAnsiTheme="minorHAnsi"/>
          <w:b/>
          <w:sz w:val="24"/>
          <w:szCs w:val="24"/>
        </w:rPr>
        <w:t xml:space="preserve">Policy: </w:t>
      </w:r>
    </w:p>
    <w:p w:rsidR="00CB4BBC" w:rsidRPr="00CB4BBC" w:rsidRDefault="00CB4BBC" w:rsidP="00CB4BBC">
      <w:pPr>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Entering data in a timely manner can reduce human error that occurs when too much time has elapsed between the data collection, or service transition, and the data entry. Timely data entry also ensures that the data is accessible when it is needed, either proactively (e.g. monitoring purposes, increasing awareness, meeting funding requirements), or reactively (e.g. responding to requests for information, responding to inaccurate information). </w:t>
      </w:r>
    </w:p>
    <w:p w:rsidR="00CB4BBC" w:rsidRPr="00CB4BBC" w:rsidRDefault="00CB4BBC" w:rsidP="00CB4BBC">
      <w:pPr>
        <w:jc w:val="both"/>
        <w:rPr>
          <w:rFonts w:asciiTheme="minorHAnsi" w:eastAsiaTheme="minorHAnsi" w:hAnsiTheme="minorHAnsi" w:cstheme="minorBidi"/>
          <w:color w:val="000000" w:themeColor="text1"/>
          <w:kern w:val="24"/>
          <w:sz w:val="24"/>
          <w:szCs w:val="24"/>
        </w:rPr>
      </w:pPr>
    </w:p>
    <w:p w:rsidR="00C77CD9" w:rsidRDefault="00C77CD9" w:rsidP="00CB4BBC">
      <w:pPr>
        <w:jc w:val="both"/>
        <w:rPr>
          <w:rFonts w:asciiTheme="minorHAnsi" w:eastAsiaTheme="minorHAnsi" w:hAnsiTheme="minorHAnsi" w:cstheme="minorBidi"/>
          <w:color w:val="000000" w:themeColor="text1"/>
          <w:kern w:val="24"/>
          <w:sz w:val="24"/>
          <w:szCs w:val="24"/>
        </w:rPr>
      </w:pPr>
    </w:p>
    <w:p w:rsidR="00C77CD9" w:rsidRDefault="00C77CD9" w:rsidP="00CB4BBC">
      <w:pPr>
        <w:jc w:val="both"/>
        <w:rPr>
          <w:rFonts w:asciiTheme="minorHAnsi" w:eastAsiaTheme="minorHAnsi" w:hAnsiTheme="minorHAnsi" w:cstheme="minorBidi"/>
          <w:color w:val="000000" w:themeColor="text1"/>
          <w:kern w:val="24"/>
          <w:sz w:val="24"/>
          <w:szCs w:val="24"/>
        </w:rPr>
      </w:pPr>
    </w:p>
    <w:p w:rsidR="00CB4BBC" w:rsidRPr="00CB4BBC" w:rsidRDefault="00CB4BBC" w:rsidP="00CB4BBC">
      <w:pPr>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Data entry timeframes by project type (business days only):</w:t>
      </w:r>
    </w:p>
    <w:p w:rsidR="00CB4BBC" w:rsidRPr="00CB4BBC" w:rsidRDefault="00CB4BBC" w:rsidP="00CB4BBC">
      <w:pPr>
        <w:rPr>
          <w:rFonts w:asciiTheme="minorHAnsi" w:eastAsiaTheme="minorHAnsi" w:hAnsiTheme="minorHAnsi" w:cstheme="minorBidi"/>
          <w:color w:val="000000" w:themeColor="text1"/>
          <w:kern w:val="24"/>
          <w:sz w:val="24"/>
          <w:szCs w:val="24"/>
        </w:rPr>
      </w:pPr>
    </w:p>
    <w:tbl>
      <w:tblPr>
        <w:tblStyle w:val="TableGrid"/>
        <w:tblW w:w="0" w:type="auto"/>
        <w:tblLook w:val="04A0" w:firstRow="1" w:lastRow="0" w:firstColumn="1" w:lastColumn="0" w:noHBand="0" w:noVBand="1"/>
      </w:tblPr>
      <w:tblGrid>
        <w:gridCol w:w="4788"/>
        <w:gridCol w:w="4788"/>
      </w:tblGrid>
      <w:tr w:rsidR="00CB4BBC" w:rsidRPr="00CB4BBC" w:rsidTr="006967A2">
        <w:tc>
          <w:tcPr>
            <w:tcW w:w="4788" w:type="dxa"/>
          </w:tcPr>
          <w:p w:rsidR="00CB4BBC" w:rsidRPr="00CB4BBC" w:rsidRDefault="00CB4BBC" w:rsidP="00CB4BBC">
            <w:pPr>
              <w:rPr>
                <w:rFonts w:asciiTheme="minorHAnsi" w:eastAsiaTheme="minorHAnsi" w:hAnsiTheme="minorHAnsi" w:cstheme="minorBidi"/>
                <w:color w:val="000000" w:themeColor="text1"/>
                <w:kern w:val="24"/>
                <w:sz w:val="18"/>
                <w:szCs w:val="18"/>
              </w:rPr>
            </w:pPr>
            <w:r w:rsidRPr="00CB4BBC">
              <w:rPr>
                <w:rFonts w:asciiTheme="minorHAnsi" w:eastAsiaTheme="minorHAnsi" w:hAnsiTheme="minorHAnsi" w:cstheme="minorBidi"/>
                <w:color w:val="000000" w:themeColor="text1"/>
                <w:kern w:val="24"/>
                <w:sz w:val="18"/>
                <w:szCs w:val="18"/>
              </w:rPr>
              <w:t>Project Type</w:t>
            </w:r>
          </w:p>
        </w:tc>
        <w:tc>
          <w:tcPr>
            <w:tcW w:w="4788" w:type="dxa"/>
          </w:tcPr>
          <w:p w:rsidR="00CB4BBC" w:rsidRPr="00CB4BBC" w:rsidRDefault="00CB4BBC" w:rsidP="00CB4BBC">
            <w:pPr>
              <w:rPr>
                <w:rFonts w:asciiTheme="minorHAnsi" w:eastAsiaTheme="minorHAnsi" w:hAnsiTheme="minorHAnsi" w:cstheme="minorBidi"/>
                <w:color w:val="000000" w:themeColor="text1"/>
                <w:kern w:val="24"/>
                <w:sz w:val="18"/>
                <w:szCs w:val="18"/>
              </w:rPr>
            </w:pPr>
            <w:r w:rsidRPr="00CB4BBC">
              <w:rPr>
                <w:rFonts w:asciiTheme="minorHAnsi" w:eastAsiaTheme="minorHAnsi" w:hAnsiTheme="minorHAnsi" w:cstheme="minorBidi"/>
                <w:color w:val="000000" w:themeColor="text1"/>
                <w:kern w:val="24"/>
                <w:sz w:val="18"/>
                <w:szCs w:val="18"/>
              </w:rPr>
              <w:t>Timeframe (within time of occurrence)</w:t>
            </w:r>
          </w:p>
        </w:tc>
      </w:tr>
      <w:tr w:rsidR="00CB4BBC" w:rsidRPr="00CB4BBC" w:rsidTr="006967A2">
        <w:tc>
          <w:tcPr>
            <w:tcW w:w="4788" w:type="dxa"/>
          </w:tcPr>
          <w:p w:rsidR="00CB4BBC" w:rsidRPr="00CB4BBC" w:rsidRDefault="00CB4BBC" w:rsidP="00CB4BBC">
            <w:pPr>
              <w:rPr>
                <w:rFonts w:asciiTheme="minorHAnsi" w:eastAsiaTheme="minorHAnsi" w:hAnsiTheme="minorHAnsi" w:cstheme="minorBidi"/>
                <w:color w:val="000000" w:themeColor="text1"/>
                <w:kern w:val="24"/>
                <w:sz w:val="18"/>
                <w:szCs w:val="18"/>
              </w:rPr>
            </w:pPr>
            <w:r w:rsidRPr="00CB4BBC">
              <w:rPr>
                <w:rFonts w:asciiTheme="minorHAnsi" w:eastAsiaTheme="minorHAnsi" w:hAnsiTheme="minorHAnsi" w:cstheme="minorBidi"/>
                <w:color w:val="000000" w:themeColor="text1"/>
                <w:kern w:val="24"/>
                <w:sz w:val="18"/>
                <w:szCs w:val="18"/>
              </w:rPr>
              <w:t>Street Outreach</w:t>
            </w:r>
          </w:p>
        </w:tc>
        <w:tc>
          <w:tcPr>
            <w:tcW w:w="4788" w:type="dxa"/>
          </w:tcPr>
          <w:p w:rsidR="00CB4BBC" w:rsidRPr="00CB4BBC" w:rsidRDefault="006A31F2" w:rsidP="00CB4BBC">
            <w:pPr>
              <w:rPr>
                <w:rFonts w:asciiTheme="minorHAnsi" w:eastAsiaTheme="minorHAnsi" w:hAnsiTheme="minorHAnsi" w:cstheme="minorBidi"/>
                <w:color w:val="000000" w:themeColor="text1"/>
                <w:kern w:val="24"/>
                <w:sz w:val="18"/>
                <w:szCs w:val="18"/>
              </w:rPr>
            </w:pPr>
            <w:r>
              <w:rPr>
                <w:rFonts w:asciiTheme="minorHAnsi" w:eastAsiaTheme="minorHAnsi" w:hAnsiTheme="minorHAnsi" w:cstheme="minorBidi"/>
                <w:color w:val="000000" w:themeColor="text1"/>
                <w:kern w:val="24"/>
                <w:sz w:val="18"/>
                <w:szCs w:val="18"/>
              </w:rPr>
              <w:t>3 Days</w:t>
            </w:r>
            <w:r w:rsidR="00CB4BBC" w:rsidRPr="00CB4BBC">
              <w:rPr>
                <w:rFonts w:asciiTheme="minorHAnsi" w:eastAsiaTheme="minorHAnsi" w:hAnsiTheme="minorHAnsi" w:cstheme="minorBidi"/>
                <w:color w:val="000000" w:themeColor="text1"/>
                <w:kern w:val="24"/>
                <w:sz w:val="18"/>
                <w:szCs w:val="18"/>
              </w:rPr>
              <w:t xml:space="preserve"> </w:t>
            </w:r>
          </w:p>
        </w:tc>
      </w:tr>
      <w:tr w:rsidR="00CB4BBC" w:rsidRPr="00CB4BBC" w:rsidTr="006967A2">
        <w:tc>
          <w:tcPr>
            <w:tcW w:w="4788" w:type="dxa"/>
          </w:tcPr>
          <w:p w:rsidR="00CB4BBC" w:rsidRPr="00CB4BBC" w:rsidRDefault="00CB4BBC" w:rsidP="00CB4BBC">
            <w:pPr>
              <w:rPr>
                <w:rFonts w:asciiTheme="minorHAnsi" w:eastAsiaTheme="minorHAnsi" w:hAnsiTheme="minorHAnsi" w:cstheme="minorBidi"/>
                <w:color w:val="000000" w:themeColor="text1"/>
                <w:kern w:val="24"/>
                <w:sz w:val="18"/>
                <w:szCs w:val="18"/>
              </w:rPr>
            </w:pPr>
            <w:r w:rsidRPr="00CB4BBC">
              <w:rPr>
                <w:rFonts w:asciiTheme="minorHAnsi" w:eastAsiaTheme="minorHAnsi" w:hAnsiTheme="minorHAnsi" w:cstheme="minorBidi"/>
                <w:color w:val="000000" w:themeColor="text1"/>
                <w:kern w:val="24"/>
                <w:sz w:val="18"/>
                <w:szCs w:val="18"/>
              </w:rPr>
              <w:t>Emergency Shelter</w:t>
            </w:r>
          </w:p>
        </w:tc>
        <w:tc>
          <w:tcPr>
            <w:tcW w:w="4788" w:type="dxa"/>
          </w:tcPr>
          <w:p w:rsidR="00CB4BBC" w:rsidRPr="00CB4BBC" w:rsidRDefault="006A31F2" w:rsidP="00CB4BBC">
            <w:pPr>
              <w:rPr>
                <w:rFonts w:asciiTheme="minorHAnsi" w:eastAsiaTheme="minorHAnsi" w:hAnsiTheme="minorHAnsi" w:cstheme="minorBidi"/>
                <w:color w:val="000000" w:themeColor="text1"/>
                <w:kern w:val="24"/>
                <w:sz w:val="18"/>
                <w:szCs w:val="18"/>
              </w:rPr>
            </w:pPr>
            <w:r>
              <w:rPr>
                <w:rFonts w:asciiTheme="minorHAnsi" w:eastAsiaTheme="minorHAnsi" w:hAnsiTheme="minorHAnsi" w:cstheme="minorBidi"/>
                <w:color w:val="000000" w:themeColor="text1"/>
                <w:kern w:val="24"/>
                <w:sz w:val="18"/>
                <w:szCs w:val="18"/>
              </w:rPr>
              <w:t>3 Days</w:t>
            </w:r>
          </w:p>
        </w:tc>
      </w:tr>
      <w:tr w:rsidR="00CB4BBC" w:rsidRPr="00CB4BBC" w:rsidTr="006967A2">
        <w:tc>
          <w:tcPr>
            <w:tcW w:w="4788" w:type="dxa"/>
          </w:tcPr>
          <w:p w:rsidR="00CB4BBC" w:rsidRPr="00CB4BBC" w:rsidRDefault="00CB4BBC" w:rsidP="00CB4BBC">
            <w:pPr>
              <w:rPr>
                <w:rFonts w:asciiTheme="minorHAnsi" w:eastAsiaTheme="minorHAnsi" w:hAnsiTheme="minorHAnsi" w:cstheme="minorBidi"/>
                <w:color w:val="000000" w:themeColor="text1"/>
                <w:kern w:val="24"/>
                <w:sz w:val="18"/>
                <w:szCs w:val="18"/>
              </w:rPr>
            </w:pPr>
            <w:r w:rsidRPr="00CB4BBC">
              <w:rPr>
                <w:rFonts w:asciiTheme="minorHAnsi" w:eastAsiaTheme="minorHAnsi" w:hAnsiTheme="minorHAnsi" w:cstheme="minorBidi"/>
                <w:color w:val="000000" w:themeColor="text1"/>
                <w:kern w:val="24"/>
                <w:sz w:val="18"/>
                <w:szCs w:val="18"/>
              </w:rPr>
              <w:t xml:space="preserve">Transitional Housing </w:t>
            </w:r>
          </w:p>
        </w:tc>
        <w:tc>
          <w:tcPr>
            <w:tcW w:w="4788" w:type="dxa"/>
          </w:tcPr>
          <w:p w:rsidR="00CB4BBC" w:rsidRPr="00CB4BBC" w:rsidRDefault="00CB4BBC" w:rsidP="00CB4BBC">
            <w:pPr>
              <w:rPr>
                <w:rFonts w:asciiTheme="minorHAnsi" w:eastAsiaTheme="minorHAnsi" w:hAnsiTheme="minorHAnsi" w:cstheme="minorBidi"/>
                <w:color w:val="000000" w:themeColor="text1"/>
                <w:kern w:val="24"/>
                <w:sz w:val="18"/>
                <w:szCs w:val="18"/>
              </w:rPr>
            </w:pPr>
            <w:r w:rsidRPr="00CB4BBC">
              <w:rPr>
                <w:rFonts w:asciiTheme="minorHAnsi" w:eastAsiaTheme="minorHAnsi" w:hAnsiTheme="minorHAnsi" w:cstheme="minorBidi"/>
                <w:color w:val="000000" w:themeColor="text1"/>
                <w:kern w:val="24"/>
                <w:sz w:val="18"/>
                <w:szCs w:val="18"/>
              </w:rPr>
              <w:t>3 Days</w:t>
            </w:r>
          </w:p>
        </w:tc>
      </w:tr>
      <w:tr w:rsidR="00CB4BBC" w:rsidRPr="00CB4BBC" w:rsidTr="006967A2">
        <w:tc>
          <w:tcPr>
            <w:tcW w:w="4788" w:type="dxa"/>
          </w:tcPr>
          <w:p w:rsidR="00CB4BBC" w:rsidRPr="00CB4BBC" w:rsidRDefault="00CB4BBC" w:rsidP="00CB4BBC">
            <w:pPr>
              <w:rPr>
                <w:rFonts w:asciiTheme="minorHAnsi" w:eastAsiaTheme="minorHAnsi" w:hAnsiTheme="minorHAnsi" w:cstheme="minorBidi"/>
                <w:color w:val="000000" w:themeColor="text1"/>
                <w:kern w:val="24"/>
                <w:sz w:val="18"/>
                <w:szCs w:val="18"/>
              </w:rPr>
            </w:pPr>
            <w:r w:rsidRPr="00CB4BBC">
              <w:rPr>
                <w:rFonts w:asciiTheme="minorHAnsi" w:eastAsiaTheme="minorHAnsi" w:hAnsiTheme="minorHAnsi" w:cstheme="minorBidi"/>
                <w:color w:val="000000" w:themeColor="text1"/>
                <w:kern w:val="24"/>
                <w:sz w:val="18"/>
                <w:szCs w:val="18"/>
              </w:rPr>
              <w:t>Rapid Re-Housing</w:t>
            </w:r>
          </w:p>
        </w:tc>
        <w:tc>
          <w:tcPr>
            <w:tcW w:w="4788" w:type="dxa"/>
          </w:tcPr>
          <w:p w:rsidR="00CB4BBC" w:rsidRPr="00CB4BBC" w:rsidRDefault="00CB4BBC" w:rsidP="00CB4BBC">
            <w:pPr>
              <w:rPr>
                <w:rFonts w:asciiTheme="minorHAnsi" w:eastAsiaTheme="minorHAnsi" w:hAnsiTheme="minorHAnsi" w:cstheme="minorBidi"/>
                <w:color w:val="000000" w:themeColor="text1"/>
                <w:kern w:val="24"/>
                <w:sz w:val="18"/>
                <w:szCs w:val="18"/>
              </w:rPr>
            </w:pPr>
            <w:r w:rsidRPr="00CB4BBC">
              <w:rPr>
                <w:rFonts w:asciiTheme="minorHAnsi" w:eastAsiaTheme="minorHAnsi" w:hAnsiTheme="minorHAnsi" w:cstheme="minorBidi"/>
                <w:color w:val="000000" w:themeColor="text1"/>
                <w:kern w:val="24"/>
                <w:sz w:val="18"/>
                <w:szCs w:val="18"/>
              </w:rPr>
              <w:t>3 Days</w:t>
            </w:r>
          </w:p>
        </w:tc>
      </w:tr>
      <w:tr w:rsidR="00CB4BBC" w:rsidRPr="00CB4BBC" w:rsidTr="006967A2">
        <w:tc>
          <w:tcPr>
            <w:tcW w:w="4788" w:type="dxa"/>
          </w:tcPr>
          <w:p w:rsidR="00CB4BBC" w:rsidRPr="00CB4BBC" w:rsidRDefault="00CB4BBC" w:rsidP="00CB4BBC">
            <w:pPr>
              <w:rPr>
                <w:rFonts w:asciiTheme="minorHAnsi" w:eastAsiaTheme="minorHAnsi" w:hAnsiTheme="minorHAnsi" w:cstheme="minorBidi"/>
                <w:color w:val="000000" w:themeColor="text1"/>
                <w:kern w:val="24"/>
                <w:sz w:val="18"/>
                <w:szCs w:val="18"/>
              </w:rPr>
            </w:pPr>
            <w:r w:rsidRPr="00CB4BBC">
              <w:rPr>
                <w:rFonts w:asciiTheme="minorHAnsi" w:eastAsiaTheme="minorHAnsi" w:hAnsiTheme="minorHAnsi" w:cstheme="minorBidi"/>
                <w:color w:val="000000" w:themeColor="text1"/>
                <w:kern w:val="24"/>
                <w:sz w:val="18"/>
                <w:szCs w:val="18"/>
              </w:rPr>
              <w:t xml:space="preserve">Permanent Supportive Housing </w:t>
            </w:r>
          </w:p>
        </w:tc>
        <w:tc>
          <w:tcPr>
            <w:tcW w:w="4788" w:type="dxa"/>
          </w:tcPr>
          <w:p w:rsidR="00CB4BBC" w:rsidRPr="00CB4BBC" w:rsidRDefault="00CB4BBC" w:rsidP="00CB4BBC">
            <w:pPr>
              <w:rPr>
                <w:rFonts w:asciiTheme="minorHAnsi" w:eastAsiaTheme="minorHAnsi" w:hAnsiTheme="minorHAnsi" w:cstheme="minorBidi"/>
                <w:color w:val="000000" w:themeColor="text1"/>
                <w:kern w:val="24"/>
                <w:sz w:val="18"/>
                <w:szCs w:val="18"/>
              </w:rPr>
            </w:pPr>
            <w:r w:rsidRPr="00CB4BBC">
              <w:rPr>
                <w:rFonts w:asciiTheme="minorHAnsi" w:eastAsiaTheme="minorHAnsi" w:hAnsiTheme="minorHAnsi" w:cstheme="minorBidi"/>
                <w:color w:val="000000" w:themeColor="text1"/>
                <w:kern w:val="24"/>
                <w:sz w:val="18"/>
                <w:szCs w:val="18"/>
              </w:rPr>
              <w:t>3 Days</w:t>
            </w:r>
          </w:p>
        </w:tc>
      </w:tr>
      <w:tr w:rsidR="00CB4BBC" w:rsidRPr="00CB4BBC" w:rsidTr="006967A2">
        <w:tc>
          <w:tcPr>
            <w:tcW w:w="4788" w:type="dxa"/>
          </w:tcPr>
          <w:p w:rsidR="00CB4BBC" w:rsidRPr="00CB4BBC" w:rsidRDefault="00CB4BBC" w:rsidP="00CB4BBC">
            <w:pPr>
              <w:rPr>
                <w:rFonts w:asciiTheme="minorHAnsi" w:eastAsiaTheme="minorHAnsi" w:hAnsiTheme="minorHAnsi" w:cstheme="minorBidi"/>
                <w:color w:val="000000" w:themeColor="text1"/>
                <w:kern w:val="24"/>
                <w:sz w:val="18"/>
                <w:szCs w:val="18"/>
              </w:rPr>
            </w:pPr>
            <w:r w:rsidRPr="00CB4BBC">
              <w:rPr>
                <w:rFonts w:asciiTheme="minorHAnsi" w:eastAsiaTheme="minorHAnsi" w:hAnsiTheme="minorHAnsi" w:cstheme="minorBidi"/>
                <w:color w:val="000000" w:themeColor="text1"/>
                <w:kern w:val="24"/>
                <w:sz w:val="18"/>
                <w:szCs w:val="18"/>
              </w:rPr>
              <w:t>Supportive Services Only</w:t>
            </w:r>
          </w:p>
        </w:tc>
        <w:tc>
          <w:tcPr>
            <w:tcW w:w="4788" w:type="dxa"/>
          </w:tcPr>
          <w:p w:rsidR="00CB4BBC" w:rsidRPr="00CB4BBC" w:rsidRDefault="006A31F2" w:rsidP="00CB4BBC">
            <w:pPr>
              <w:rPr>
                <w:rFonts w:asciiTheme="minorHAnsi" w:eastAsiaTheme="minorHAnsi" w:hAnsiTheme="minorHAnsi" w:cstheme="minorBidi"/>
                <w:color w:val="000000" w:themeColor="text1"/>
                <w:kern w:val="24"/>
                <w:sz w:val="18"/>
                <w:szCs w:val="18"/>
              </w:rPr>
            </w:pPr>
            <w:r>
              <w:rPr>
                <w:rFonts w:asciiTheme="minorHAnsi" w:eastAsiaTheme="minorHAnsi" w:hAnsiTheme="minorHAnsi" w:cstheme="minorBidi"/>
                <w:color w:val="000000" w:themeColor="text1"/>
                <w:kern w:val="24"/>
                <w:sz w:val="18"/>
                <w:szCs w:val="18"/>
              </w:rPr>
              <w:t>3 Days</w:t>
            </w:r>
          </w:p>
        </w:tc>
      </w:tr>
      <w:tr w:rsidR="00CB4BBC" w:rsidRPr="00CB4BBC" w:rsidTr="006967A2">
        <w:tc>
          <w:tcPr>
            <w:tcW w:w="4788" w:type="dxa"/>
          </w:tcPr>
          <w:p w:rsidR="00CB4BBC" w:rsidRPr="00CB4BBC" w:rsidRDefault="00CB4BBC" w:rsidP="00CB4BBC">
            <w:pPr>
              <w:rPr>
                <w:rFonts w:asciiTheme="minorHAnsi" w:eastAsiaTheme="minorHAnsi" w:hAnsiTheme="minorHAnsi" w:cstheme="minorBidi"/>
                <w:color w:val="000000" w:themeColor="text1"/>
                <w:kern w:val="24"/>
                <w:sz w:val="18"/>
                <w:szCs w:val="18"/>
              </w:rPr>
            </w:pPr>
            <w:r w:rsidRPr="00CB4BBC">
              <w:rPr>
                <w:rFonts w:asciiTheme="minorHAnsi" w:eastAsiaTheme="minorHAnsi" w:hAnsiTheme="minorHAnsi" w:cstheme="minorBidi"/>
                <w:color w:val="000000" w:themeColor="text1"/>
                <w:kern w:val="24"/>
                <w:sz w:val="18"/>
                <w:szCs w:val="18"/>
              </w:rPr>
              <w:t xml:space="preserve">Homelessness Prevention </w:t>
            </w:r>
          </w:p>
        </w:tc>
        <w:tc>
          <w:tcPr>
            <w:tcW w:w="4788" w:type="dxa"/>
          </w:tcPr>
          <w:p w:rsidR="00CB4BBC" w:rsidRPr="00CB4BBC" w:rsidRDefault="006A31F2" w:rsidP="00CB4BBC">
            <w:pPr>
              <w:rPr>
                <w:rFonts w:asciiTheme="minorHAnsi" w:eastAsiaTheme="minorHAnsi" w:hAnsiTheme="minorHAnsi" w:cstheme="minorBidi"/>
                <w:color w:val="000000" w:themeColor="text1"/>
                <w:kern w:val="24"/>
                <w:sz w:val="18"/>
                <w:szCs w:val="18"/>
              </w:rPr>
            </w:pPr>
            <w:r>
              <w:rPr>
                <w:rFonts w:asciiTheme="minorHAnsi" w:eastAsiaTheme="minorHAnsi" w:hAnsiTheme="minorHAnsi" w:cstheme="minorBidi"/>
                <w:color w:val="000000" w:themeColor="text1"/>
                <w:kern w:val="24"/>
                <w:sz w:val="18"/>
                <w:szCs w:val="18"/>
              </w:rPr>
              <w:t>3 Days</w:t>
            </w:r>
          </w:p>
        </w:tc>
      </w:tr>
      <w:tr w:rsidR="00CB4BBC" w:rsidRPr="00CB4BBC" w:rsidTr="006967A2">
        <w:tc>
          <w:tcPr>
            <w:tcW w:w="4788" w:type="dxa"/>
          </w:tcPr>
          <w:p w:rsidR="00CB4BBC" w:rsidRPr="00CB4BBC" w:rsidRDefault="00CB4BBC" w:rsidP="00CB4BBC">
            <w:pPr>
              <w:rPr>
                <w:rFonts w:asciiTheme="minorHAnsi" w:eastAsiaTheme="minorHAnsi" w:hAnsiTheme="minorHAnsi" w:cstheme="minorBidi"/>
                <w:color w:val="000000" w:themeColor="text1"/>
                <w:kern w:val="24"/>
                <w:sz w:val="18"/>
                <w:szCs w:val="18"/>
              </w:rPr>
            </w:pPr>
            <w:r w:rsidRPr="00CB4BBC">
              <w:rPr>
                <w:rFonts w:asciiTheme="minorHAnsi" w:eastAsiaTheme="minorHAnsi" w:hAnsiTheme="minorHAnsi" w:cstheme="minorBidi"/>
                <w:color w:val="000000" w:themeColor="text1"/>
                <w:kern w:val="24"/>
                <w:sz w:val="18"/>
                <w:szCs w:val="18"/>
              </w:rPr>
              <w:t>Other</w:t>
            </w:r>
          </w:p>
        </w:tc>
        <w:tc>
          <w:tcPr>
            <w:tcW w:w="4788" w:type="dxa"/>
          </w:tcPr>
          <w:p w:rsidR="00CB4BBC" w:rsidRPr="00CB4BBC" w:rsidRDefault="006A31F2" w:rsidP="00CB4BBC">
            <w:pPr>
              <w:rPr>
                <w:rFonts w:asciiTheme="minorHAnsi" w:eastAsiaTheme="minorHAnsi" w:hAnsiTheme="minorHAnsi" w:cstheme="minorBidi"/>
                <w:color w:val="000000" w:themeColor="text1"/>
                <w:kern w:val="24"/>
                <w:sz w:val="18"/>
                <w:szCs w:val="18"/>
              </w:rPr>
            </w:pPr>
            <w:r>
              <w:rPr>
                <w:rFonts w:asciiTheme="minorHAnsi" w:eastAsiaTheme="minorHAnsi" w:hAnsiTheme="minorHAnsi" w:cstheme="minorBidi"/>
                <w:color w:val="000000" w:themeColor="text1"/>
                <w:kern w:val="24"/>
                <w:sz w:val="18"/>
                <w:szCs w:val="18"/>
              </w:rPr>
              <w:t>3 Days</w:t>
            </w:r>
          </w:p>
        </w:tc>
      </w:tr>
    </w:tbl>
    <w:p w:rsidR="00CB4BBC" w:rsidRDefault="00CB4BBC" w:rsidP="00CB4BBC">
      <w:pPr>
        <w:rPr>
          <w:rFonts w:asciiTheme="minorHAnsi" w:hAnsiTheme="minorHAnsi"/>
          <w:b/>
          <w:sz w:val="24"/>
          <w:szCs w:val="24"/>
        </w:rPr>
      </w:pPr>
    </w:p>
    <w:p w:rsidR="00C77CD9" w:rsidRPr="00CB4BBC" w:rsidRDefault="00C77CD9" w:rsidP="00C77CD9">
      <w:pPr>
        <w:jc w:val="both"/>
        <w:rPr>
          <w:rFonts w:asciiTheme="minorHAnsi" w:hAnsiTheme="minorHAnsi"/>
          <w:b/>
          <w:sz w:val="24"/>
          <w:szCs w:val="24"/>
        </w:rPr>
      </w:pPr>
      <w:r w:rsidRPr="00CB4BBC">
        <w:rPr>
          <w:rFonts w:asciiTheme="minorHAnsi" w:hAnsiTheme="minorHAnsi"/>
          <w:b/>
          <w:sz w:val="24"/>
          <w:szCs w:val="24"/>
        </w:rPr>
        <w:t xml:space="preserve">Procedure: </w:t>
      </w:r>
    </w:p>
    <w:p w:rsidR="00C77CD9" w:rsidRPr="00CB4BBC" w:rsidRDefault="00C77CD9" w:rsidP="00CB4BBC">
      <w:pPr>
        <w:rPr>
          <w:rFonts w:asciiTheme="minorHAnsi" w:hAnsiTheme="minorHAnsi"/>
          <w:b/>
          <w:sz w:val="24"/>
          <w:szCs w:val="24"/>
        </w:rPr>
      </w:pPr>
    </w:p>
    <w:p w:rsidR="00C77CD9" w:rsidRDefault="00C77CD9" w:rsidP="00C77CD9">
      <w:pPr>
        <w:numPr>
          <w:ilvl w:val="0"/>
          <w:numId w:val="8"/>
        </w:numPr>
        <w:contextualSpacing/>
        <w:jc w:val="both"/>
        <w:rPr>
          <w:rFonts w:ascii="Calibri" w:eastAsiaTheme="minorHAnsi" w:hAnsi="Calibri" w:cstheme="minorBidi"/>
          <w:color w:val="000000" w:themeColor="text1"/>
          <w:kern w:val="24"/>
        </w:rPr>
      </w:pPr>
      <w:r w:rsidRPr="00CB4BBC">
        <w:rPr>
          <w:rFonts w:ascii="Calibri" w:eastAsiaTheme="minorHAnsi" w:hAnsi="Calibri" w:cstheme="minorBidi"/>
          <w:color w:val="000000" w:themeColor="text1"/>
          <w:kern w:val="24"/>
        </w:rPr>
        <w:t xml:space="preserve">The KYHMIS team will measure timeliness by running reports for each project separately. </w:t>
      </w:r>
    </w:p>
    <w:p w:rsidR="00C77CD9" w:rsidRPr="00CB4BBC" w:rsidRDefault="00C77CD9" w:rsidP="00C77CD9">
      <w:pPr>
        <w:ind w:left="720"/>
        <w:contextualSpacing/>
        <w:jc w:val="both"/>
        <w:rPr>
          <w:rFonts w:ascii="Calibri" w:eastAsiaTheme="minorHAnsi" w:hAnsi="Calibri" w:cstheme="minorBidi"/>
          <w:color w:val="000000" w:themeColor="text1"/>
          <w:kern w:val="24"/>
        </w:rPr>
      </w:pPr>
    </w:p>
    <w:p w:rsidR="00C77CD9" w:rsidRPr="00CB4BBC" w:rsidRDefault="00C77CD9" w:rsidP="00C77CD9">
      <w:pPr>
        <w:numPr>
          <w:ilvl w:val="0"/>
          <w:numId w:val="8"/>
        </w:numPr>
        <w:contextualSpacing/>
        <w:jc w:val="both"/>
        <w:rPr>
          <w:rFonts w:ascii="Calibri" w:eastAsiaTheme="minorHAnsi" w:hAnsi="Calibri" w:cstheme="minorBidi"/>
          <w:color w:val="000000" w:themeColor="text1"/>
          <w:kern w:val="24"/>
        </w:rPr>
      </w:pPr>
      <w:r w:rsidRPr="00CB4BBC">
        <w:rPr>
          <w:rFonts w:ascii="Calibri" w:eastAsiaTheme="minorHAnsi" w:hAnsi="Calibri" w:cstheme="minorBidi"/>
          <w:color w:val="000000" w:themeColor="text1"/>
          <w:kern w:val="24"/>
        </w:rPr>
        <w:t>Options for reports to measure timeliness are:</w:t>
      </w:r>
    </w:p>
    <w:p w:rsidR="00C77CD9" w:rsidRPr="00CB4BBC" w:rsidRDefault="006A31F2" w:rsidP="00C77CD9">
      <w:pPr>
        <w:numPr>
          <w:ilvl w:val="1"/>
          <w:numId w:val="8"/>
        </w:numPr>
        <w:contextualSpacing/>
        <w:jc w:val="both"/>
        <w:rPr>
          <w:rFonts w:ascii="Calibri" w:eastAsiaTheme="minorHAnsi" w:hAnsi="Calibri" w:cstheme="minorBidi"/>
          <w:color w:val="000000" w:themeColor="text1"/>
          <w:kern w:val="24"/>
        </w:rPr>
      </w:pPr>
      <w:r>
        <w:rPr>
          <w:rFonts w:ascii="Calibri" w:eastAsiaTheme="minorHAnsi" w:hAnsi="Calibri" w:cstheme="minorBidi"/>
          <w:color w:val="000000" w:themeColor="text1"/>
          <w:kern w:val="24"/>
        </w:rPr>
        <w:t>ART 640 – Data Quality Framework</w:t>
      </w:r>
    </w:p>
    <w:p w:rsidR="00CB4BBC" w:rsidRPr="00CB4BBC" w:rsidRDefault="00CB4BBC" w:rsidP="00CB4BBC">
      <w:pPr>
        <w:rPr>
          <w:rFonts w:asciiTheme="minorHAnsi" w:hAnsiTheme="minorHAnsi"/>
          <w:sz w:val="24"/>
          <w:szCs w:val="24"/>
        </w:rPr>
      </w:pPr>
    </w:p>
    <w:p w:rsidR="00CB4BBC" w:rsidRPr="00CB4BBC" w:rsidRDefault="00CB4BBC" w:rsidP="00CB4BBC">
      <w:pPr>
        <w:rPr>
          <w:rFonts w:asciiTheme="minorHAnsi" w:hAnsiTheme="minorHAnsi"/>
          <w:sz w:val="24"/>
          <w:szCs w:val="24"/>
        </w:rPr>
      </w:pPr>
    </w:p>
    <w:p w:rsidR="00CB4BBC" w:rsidRPr="00CB4BBC" w:rsidRDefault="00CB4BBC" w:rsidP="00CB4BBC">
      <w:pPr>
        <w:jc w:val="both"/>
        <w:rPr>
          <w:rFonts w:asciiTheme="minorHAnsi" w:eastAsiaTheme="minorHAnsi" w:hAnsiTheme="minorHAnsi" w:cstheme="minorBidi"/>
          <w:b/>
          <w:i/>
          <w:color w:val="1F497D" w:themeColor="text2"/>
          <w:kern w:val="24"/>
          <w:sz w:val="24"/>
          <w:szCs w:val="24"/>
        </w:rPr>
      </w:pPr>
      <w:bookmarkStart w:id="3" w:name="_Toc374710429"/>
      <w:r w:rsidRPr="00CB4BBC">
        <w:rPr>
          <w:rFonts w:asciiTheme="minorHAnsi" w:eastAsiaTheme="minorHAnsi" w:hAnsiTheme="minorHAnsi" w:cstheme="minorBidi"/>
          <w:b/>
          <w:i/>
          <w:color w:val="1F497D" w:themeColor="text2"/>
          <w:kern w:val="24"/>
          <w:sz w:val="24"/>
          <w:szCs w:val="24"/>
        </w:rPr>
        <w:t>Data Accuracy and Consistency</w:t>
      </w:r>
    </w:p>
    <w:p w:rsidR="00CB4BBC" w:rsidRPr="00CB4BBC" w:rsidRDefault="00CB4BBC" w:rsidP="00CB4BBC">
      <w:pPr>
        <w:jc w:val="both"/>
        <w:rPr>
          <w:rFonts w:ascii="Calibri" w:eastAsiaTheme="minorHAnsi" w:hAnsi="Calibri" w:cstheme="minorBidi"/>
          <w:color w:val="000000" w:themeColor="text1"/>
          <w:kern w:val="24"/>
          <w:sz w:val="24"/>
          <w:szCs w:val="24"/>
        </w:rPr>
      </w:pPr>
      <w:r w:rsidRPr="00CB4BBC">
        <w:rPr>
          <w:rFonts w:asciiTheme="minorHAnsi" w:hAnsiTheme="minorHAnsi"/>
          <w:b/>
          <w:sz w:val="24"/>
          <w:szCs w:val="24"/>
        </w:rPr>
        <w:t>Policy:</w:t>
      </w:r>
    </w:p>
    <w:p w:rsidR="00CB4BBC" w:rsidRPr="00CB4BBC" w:rsidRDefault="00CB4BBC" w:rsidP="00CB4BBC">
      <w:pPr>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Information entered in the KYHMIS needs to be valid and accurately represent information on the client that enter any of the service programs contributing data to the KYHMIS. Inaccurate data may be intentional or unintentional. In general, false or inaccurate information is worse than incomplete information, since with the latter, it is at least possible to acknowledge the gap. Thus, it should be emphasized to clients and staff that it is better to enter a </w:t>
      </w:r>
      <w:r w:rsidRPr="00C77CD9">
        <w:rPr>
          <w:rFonts w:asciiTheme="minorHAnsi" w:eastAsiaTheme="minorHAnsi" w:hAnsiTheme="minorHAnsi" w:cstheme="minorBidi"/>
          <w:color w:val="000000" w:themeColor="text1"/>
          <w:kern w:val="24"/>
          <w:sz w:val="24"/>
          <w:szCs w:val="24"/>
        </w:rPr>
        <w:t>“Client Doesn’t Know</w:t>
      </w:r>
      <w:r w:rsidRPr="00CB4BBC">
        <w:rPr>
          <w:rFonts w:asciiTheme="minorHAnsi" w:eastAsiaTheme="minorHAnsi" w:hAnsiTheme="minorHAnsi" w:cstheme="minorBidi"/>
          <w:color w:val="000000" w:themeColor="text1"/>
          <w:kern w:val="24"/>
          <w:sz w:val="24"/>
          <w:szCs w:val="24"/>
        </w:rPr>
        <w:t xml:space="preserve"> or </w:t>
      </w:r>
      <w:r w:rsidRPr="00C77CD9">
        <w:rPr>
          <w:rFonts w:asciiTheme="minorHAnsi" w:eastAsiaTheme="minorHAnsi" w:hAnsiTheme="minorHAnsi" w:cstheme="minorBidi"/>
          <w:color w:val="000000" w:themeColor="text1"/>
          <w:kern w:val="24"/>
          <w:sz w:val="24"/>
          <w:szCs w:val="24"/>
        </w:rPr>
        <w:t>“Client R</w:t>
      </w:r>
      <w:r w:rsidRPr="00CB4BBC">
        <w:rPr>
          <w:rFonts w:asciiTheme="minorHAnsi" w:eastAsiaTheme="minorHAnsi" w:hAnsiTheme="minorHAnsi" w:cstheme="minorBidi"/>
          <w:color w:val="000000" w:themeColor="text1"/>
          <w:kern w:val="24"/>
          <w:sz w:val="24"/>
          <w:szCs w:val="24"/>
        </w:rPr>
        <w:t>efused</w:t>
      </w:r>
      <w:r w:rsidRPr="00C77CD9">
        <w:rPr>
          <w:rFonts w:asciiTheme="minorHAnsi" w:eastAsiaTheme="minorHAnsi" w:hAnsiTheme="minorHAnsi" w:cstheme="minorBidi"/>
          <w:color w:val="000000" w:themeColor="text1"/>
          <w:kern w:val="24"/>
          <w:sz w:val="24"/>
          <w:szCs w:val="24"/>
        </w:rPr>
        <w:t>”</w:t>
      </w:r>
      <w:r w:rsidRPr="00CB4BBC">
        <w:rPr>
          <w:rFonts w:asciiTheme="minorHAnsi" w:eastAsiaTheme="minorHAnsi" w:hAnsiTheme="minorHAnsi" w:cstheme="minorBidi"/>
          <w:color w:val="000000" w:themeColor="text1"/>
          <w:kern w:val="24"/>
          <w:sz w:val="24"/>
          <w:szCs w:val="24"/>
        </w:rPr>
        <w:t xml:space="preserve"> answer than to enter inaccurate information. To ensure that most-up-to-date and complete data, data entry errors should be corrected on a monthly basis. </w:t>
      </w:r>
    </w:p>
    <w:p w:rsidR="00CB4BBC" w:rsidRPr="00CB4BBC" w:rsidRDefault="00CB4BBC" w:rsidP="00CB4BBC">
      <w:pPr>
        <w:jc w:val="both"/>
        <w:rPr>
          <w:rFonts w:asciiTheme="minorHAnsi" w:eastAsiaTheme="minorHAnsi" w:hAnsiTheme="minorHAnsi" w:cstheme="minorBidi"/>
          <w:color w:val="000000" w:themeColor="text1"/>
          <w:kern w:val="24"/>
          <w:sz w:val="24"/>
          <w:szCs w:val="24"/>
        </w:rPr>
      </w:pPr>
    </w:p>
    <w:p w:rsidR="00CB4BBC" w:rsidRPr="00CB4BBC" w:rsidRDefault="00CB4BBC" w:rsidP="00CB4BBC">
      <w:pPr>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All data entered into the KYHMIS shall be a reflection of information provided by the client, as, documented by the intake worker or case manager or otherwise updated by the client and documented for reference.  </w:t>
      </w:r>
    </w:p>
    <w:p w:rsidR="00CB4BBC" w:rsidRPr="00CB4BBC" w:rsidRDefault="00CB4BBC" w:rsidP="00CB4BBC">
      <w:pPr>
        <w:jc w:val="both"/>
        <w:rPr>
          <w:rFonts w:asciiTheme="minorHAnsi" w:eastAsiaTheme="minorHAnsi" w:hAnsiTheme="minorHAnsi" w:cstheme="minorBidi"/>
          <w:b/>
          <w:color w:val="000000" w:themeColor="text1"/>
          <w:kern w:val="24"/>
          <w:sz w:val="24"/>
          <w:szCs w:val="24"/>
        </w:rPr>
      </w:pPr>
    </w:p>
    <w:p w:rsidR="00CB4BBC" w:rsidRPr="00CB4BBC" w:rsidRDefault="00CB4BBC" w:rsidP="00CB4BBC">
      <w:pPr>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All data in the KYHMIS shall be collected and entered in a common and consistent manner across all projects. All intake, case workers, and entry workers will complete an initial training before accessing the live KYHMIS, please see training requirements in this Manual.</w:t>
      </w:r>
    </w:p>
    <w:p w:rsidR="00CB4BBC" w:rsidRPr="00CB4BBC" w:rsidRDefault="00CB4BBC" w:rsidP="00CB4BBC">
      <w:pPr>
        <w:rPr>
          <w:rFonts w:asciiTheme="minorHAnsi" w:eastAsiaTheme="minorHAnsi" w:hAnsiTheme="minorHAnsi" w:cstheme="minorBidi"/>
          <w:color w:val="000000" w:themeColor="text1"/>
          <w:kern w:val="24"/>
          <w:sz w:val="24"/>
          <w:szCs w:val="24"/>
        </w:rPr>
      </w:pPr>
    </w:p>
    <w:p w:rsidR="00CB4BBC" w:rsidRPr="00CB4BBC" w:rsidRDefault="00CB4BBC" w:rsidP="00CB4BBC">
      <w:pPr>
        <w:rPr>
          <w:rFonts w:asciiTheme="minorHAnsi" w:eastAsiaTheme="minorHAnsi" w:hAnsiTheme="minorHAnsi" w:cstheme="minorBidi"/>
          <w:color w:val="000000" w:themeColor="text1"/>
          <w:kern w:val="24"/>
          <w:sz w:val="24"/>
          <w:szCs w:val="24"/>
        </w:rPr>
      </w:pPr>
    </w:p>
    <w:p w:rsidR="00CB4BBC" w:rsidRPr="00CB4BBC" w:rsidRDefault="00CB4BBC" w:rsidP="00CB4BBC">
      <w:pPr>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u w:val="single"/>
        </w:rPr>
        <w:t>Aliases</w:t>
      </w:r>
    </w:p>
    <w:p w:rsidR="00CB4BBC" w:rsidRPr="00CB4BBC" w:rsidRDefault="00CB4BBC" w:rsidP="00CB4BBC">
      <w:pPr>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Participating projects will make their best efforts to record accurate date. Only when a client refuses to provide his or hers or dependent’s personal information and the project funder does not prohibit it, it is permissible to enter client data under an alias. To do so, the project must follow these steps:</w:t>
      </w:r>
    </w:p>
    <w:p w:rsidR="00CB4BBC" w:rsidRPr="00CB4BBC" w:rsidRDefault="00CB4BBC" w:rsidP="00CB4BBC">
      <w:pPr>
        <w:numPr>
          <w:ilvl w:val="0"/>
          <w:numId w:val="6"/>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lastRenderedPageBreak/>
        <w:t xml:space="preserve">Create the client record, including any family, under an assumed first and last name. </w:t>
      </w:r>
    </w:p>
    <w:p w:rsidR="00CB4BBC" w:rsidRPr="00CB4BBC" w:rsidRDefault="00CB4BBC" w:rsidP="00CB4BBC">
      <w:pPr>
        <w:numPr>
          <w:ilvl w:val="0"/>
          <w:numId w:val="6"/>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Set the date of birth to 1/1/XXXX, where XXXX is the actual year of birth. </w:t>
      </w:r>
    </w:p>
    <w:p w:rsidR="00CB4BBC" w:rsidRPr="00CB4BBC" w:rsidRDefault="00CB4BBC" w:rsidP="00CB4BBC">
      <w:pPr>
        <w:numPr>
          <w:ilvl w:val="0"/>
          <w:numId w:val="6"/>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Set the SSN as XXX-XX-0000, where the 0000 is the actual last four of the SSN</w:t>
      </w:r>
    </w:p>
    <w:p w:rsidR="00CB4BBC" w:rsidRPr="00CB4BBC" w:rsidRDefault="00CB4BBC" w:rsidP="00CB4BBC">
      <w:pPr>
        <w:numPr>
          <w:ilvl w:val="0"/>
          <w:numId w:val="6"/>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Skip any other identifiable elements or answer them as “Client Refused (HUD)”</w:t>
      </w:r>
    </w:p>
    <w:p w:rsidR="00CB4BBC" w:rsidRPr="00CB4BBC" w:rsidRDefault="00CB4BBC" w:rsidP="00CB4BBC">
      <w:pPr>
        <w:numPr>
          <w:ilvl w:val="0"/>
          <w:numId w:val="6"/>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Make a notation of the alias in the client file and include the corresponding KYHMIS Client ID number.  </w:t>
      </w:r>
    </w:p>
    <w:p w:rsidR="00CB4BBC" w:rsidRPr="00CB4BBC" w:rsidRDefault="00CB4BBC" w:rsidP="00CB4BBC">
      <w:pPr>
        <w:jc w:val="both"/>
        <w:rPr>
          <w:rFonts w:asciiTheme="minorHAnsi" w:eastAsiaTheme="minorHAnsi" w:hAnsiTheme="minorHAnsi" w:cstheme="minorBidi"/>
          <w:color w:val="000000" w:themeColor="text1"/>
          <w:kern w:val="24"/>
          <w:sz w:val="24"/>
          <w:szCs w:val="24"/>
        </w:rPr>
      </w:pPr>
    </w:p>
    <w:p w:rsidR="00CB4BBC" w:rsidRPr="00CB4BBC" w:rsidRDefault="00CB4BBC" w:rsidP="00CB4BBC">
      <w:pPr>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If a client’s record already exists in the KYHMIS, the project CAN NOT create a new alias record. Client records entered under aliases may affect the project’s overall data completeness and accuracy rates. The project is responsible for any duplication of services that results from hiding the actual name under an alias. </w:t>
      </w:r>
    </w:p>
    <w:p w:rsidR="00CB4BBC" w:rsidRPr="00CB4BBC" w:rsidRDefault="00CB4BBC" w:rsidP="00CB4BBC">
      <w:pPr>
        <w:jc w:val="both"/>
        <w:rPr>
          <w:rFonts w:asciiTheme="minorHAnsi" w:eastAsiaTheme="minorHAnsi" w:hAnsiTheme="minorHAnsi" w:cstheme="minorBidi"/>
          <w:color w:val="000000" w:themeColor="text1"/>
          <w:kern w:val="24"/>
          <w:sz w:val="24"/>
          <w:szCs w:val="24"/>
        </w:rPr>
      </w:pPr>
    </w:p>
    <w:p w:rsidR="00CB4BBC" w:rsidRPr="00CB4BBC" w:rsidRDefault="00CB4BBC" w:rsidP="00CB4BBC">
      <w:pPr>
        <w:jc w:val="both"/>
        <w:rPr>
          <w:rFonts w:asciiTheme="minorHAnsi" w:eastAsiaTheme="minorHAnsi" w:hAnsiTheme="minorHAnsi" w:cstheme="minorBidi"/>
          <w:color w:val="000000" w:themeColor="text1"/>
          <w:kern w:val="24"/>
          <w:sz w:val="24"/>
          <w:szCs w:val="24"/>
          <w:u w:val="single"/>
        </w:rPr>
      </w:pPr>
      <w:r w:rsidRPr="00CB4BBC">
        <w:rPr>
          <w:rFonts w:asciiTheme="minorHAnsi" w:eastAsiaTheme="minorHAnsi" w:hAnsiTheme="minorHAnsi" w:cstheme="minorBidi"/>
          <w:color w:val="000000" w:themeColor="text1"/>
          <w:kern w:val="24"/>
          <w:sz w:val="24"/>
          <w:szCs w:val="24"/>
          <w:u w:val="single"/>
        </w:rPr>
        <w:t>Compliance Sampling</w:t>
      </w:r>
    </w:p>
    <w:p w:rsidR="00CB4BBC" w:rsidRPr="00CB4BBC" w:rsidRDefault="00CB4BBC" w:rsidP="00CB4BBC">
      <w:pPr>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Unless a more accurate method is available, a sampling of client source documentation can be performed by the project funder to measure the data accuracy rate. The project funder will request a number of client files or intake forms and compare the source information to the KYHMIS. Only those parts of the client file that contain the required information will be reviewed, excluding any non-relevant, personal, or project-specific information unless deemed appropriate by the project funder. </w:t>
      </w:r>
    </w:p>
    <w:p w:rsidR="00CB4BBC" w:rsidRPr="00CB4BBC" w:rsidRDefault="00CB4BBC" w:rsidP="00CB4BBC">
      <w:pPr>
        <w:jc w:val="both"/>
        <w:rPr>
          <w:rFonts w:asciiTheme="minorHAnsi" w:eastAsiaTheme="minorHAnsi" w:hAnsiTheme="minorHAnsi" w:cstheme="minorBidi"/>
          <w:color w:val="000000" w:themeColor="text1"/>
          <w:kern w:val="24"/>
          <w:sz w:val="24"/>
          <w:szCs w:val="24"/>
        </w:rPr>
      </w:pPr>
    </w:p>
    <w:p w:rsidR="00CB4BBC" w:rsidRPr="00CB4BBC" w:rsidRDefault="00CB4BBC" w:rsidP="00CB4BBC">
      <w:pPr>
        <w:jc w:val="both"/>
        <w:rPr>
          <w:rFonts w:asciiTheme="minorHAnsi" w:eastAsiaTheme="minorHAnsi" w:hAnsiTheme="minorHAnsi" w:cstheme="minorBidi"/>
          <w:color w:val="000000" w:themeColor="text1"/>
          <w:kern w:val="24"/>
          <w:sz w:val="24"/>
          <w:szCs w:val="24"/>
          <w:u w:val="single"/>
        </w:rPr>
      </w:pPr>
      <w:r w:rsidRPr="00CB4BBC">
        <w:rPr>
          <w:rFonts w:asciiTheme="minorHAnsi" w:eastAsiaTheme="minorHAnsi" w:hAnsiTheme="minorHAnsi" w:cstheme="minorBidi"/>
          <w:color w:val="000000" w:themeColor="text1"/>
          <w:kern w:val="24"/>
          <w:sz w:val="24"/>
          <w:szCs w:val="24"/>
          <w:u w:val="single"/>
        </w:rPr>
        <w:t>Data Consistency Checks</w:t>
      </w:r>
    </w:p>
    <w:p w:rsidR="00CB4BBC" w:rsidRPr="00CB4BBC" w:rsidRDefault="00CB4BBC" w:rsidP="00CB4BBC">
      <w:pPr>
        <w:jc w:val="both"/>
        <w:rPr>
          <w:rFonts w:asciiTheme="minorHAnsi" w:eastAsiaTheme="minorHAnsi" w:hAnsiTheme="minorHAnsi" w:cstheme="minorBidi"/>
          <w:color w:val="000000" w:themeColor="text1"/>
          <w:kern w:val="24"/>
          <w:sz w:val="24"/>
          <w:szCs w:val="24"/>
        </w:rPr>
      </w:pPr>
    </w:p>
    <w:p w:rsidR="00CB4BBC" w:rsidRPr="00CB4BBC" w:rsidRDefault="00CB4BBC" w:rsidP="00CB4BBC">
      <w:pPr>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The KYHMIS team may check data accuracy and consistency by running project pre-enrollment, co-enrollment, or post-enrollment data analysis to ensure that the data flows in a consistent and accurate manner. For example, the following instances will be flagged and reported as errors:</w:t>
      </w:r>
    </w:p>
    <w:p w:rsidR="00CB4BBC" w:rsidRPr="00CB4BBC" w:rsidRDefault="00CB4BBC" w:rsidP="00CB4BBC">
      <w:pPr>
        <w:numPr>
          <w:ilvl w:val="0"/>
          <w:numId w:val="6"/>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Mismatch between entry/exit data in subsequent enrollment cases. </w:t>
      </w:r>
    </w:p>
    <w:p w:rsidR="00CB4BBC" w:rsidRPr="00CB4BBC" w:rsidRDefault="00CB4BBC" w:rsidP="00CB4BBC">
      <w:pPr>
        <w:numPr>
          <w:ilvl w:val="0"/>
          <w:numId w:val="6"/>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Co-enrollment or overlapping enrollment in the same project type. </w:t>
      </w:r>
    </w:p>
    <w:p w:rsidR="00CB4BBC" w:rsidRPr="00CB4BBC" w:rsidRDefault="00CB4BBC" w:rsidP="00CB4BBC">
      <w:pPr>
        <w:numPr>
          <w:ilvl w:val="0"/>
          <w:numId w:val="6"/>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Conflicting assessment information. </w:t>
      </w:r>
    </w:p>
    <w:p w:rsidR="00CB4BBC" w:rsidRPr="00CB4BBC" w:rsidRDefault="00CB4BBC" w:rsidP="00CB4BBC">
      <w:pPr>
        <w:numPr>
          <w:ilvl w:val="0"/>
          <w:numId w:val="6"/>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Household composition errors. </w:t>
      </w:r>
    </w:p>
    <w:p w:rsidR="00CB4BBC" w:rsidRPr="00CB4BBC" w:rsidRDefault="00CB4BBC" w:rsidP="00CB4BBC">
      <w:pPr>
        <w:jc w:val="both"/>
        <w:rPr>
          <w:rFonts w:asciiTheme="minorHAnsi" w:eastAsiaTheme="minorHAnsi" w:hAnsiTheme="minorHAnsi" w:cstheme="minorBidi"/>
          <w:color w:val="000000" w:themeColor="text1"/>
          <w:kern w:val="24"/>
          <w:sz w:val="24"/>
          <w:szCs w:val="24"/>
        </w:rPr>
      </w:pPr>
    </w:p>
    <w:p w:rsidR="00CB4BBC" w:rsidRPr="00CB4BBC" w:rsidRDefault="00CB4BBC" w:rsidP="00CB4BBC">
      <w:pPr>
        <w:jc w:val="both"/>
        <w:rPr>
          <w:rFonts w:asciiTheme="minorHAnsi" w:eastAsiaTheme="minorHAnsi" w:hAnsiTheme="minorHAnsi" w:cstheme="minorBidi"/>
          <w:color w:val="000000" w:themeColor="text1"/>
          <w:kern w:val="24"/>
          <w:sz w:val="24"/>
          <w:szCs w:val="24"/>
        </w:rPr>
      </w:pPr>
    </w:p>
    <w:p w:rsidR="00CB4BBC" w:rsidRPr="00CB4BBC" w:rsidRDefault="00C77CD9" w:rsidP="00CB4BBC">
      <w:pPr>
        <w:jc w:val="both"/>
        <w:rPr>
          <w:rFonts w:asciiTheme="minorHAnsi" w:eastAsiaTheme="minorHAnsi" w:hAnsiTheme="minorHAnsi" w:cstheme="minorBidi"/>
          <w:b/>
          <w:color w:val="000000" w:themeColor="text1"/>
          <w:kern w:val="24"/>
          <w:sz w:val="24"/>
          <w:szCs w:val="24"/>
        </w:rPr>
      </w:pPr>
      <w:r w:rsidRPr="00C77CD9">
        <w:rPr>
          <w:rFonts w:asciiTheme="minorHAnsi" w:eastAsiaTheme="minorHAnsi" w:hAnsiTheme="minorHAnsi" w:cstheme="minorBidi"/>
          <w:b/>
          <w:color w:val="000000" w:themeColor="text1"/>
          <w:kern w:val="24"/>
          <w:sz w:val="24"/>
          <w:szCs w:val="24"/>
        </w:rPr>
        <w:t>Procedure:</w:t>
      </w:r>
    </w:p>
    <w:p w:rsidR="00CB4BBC" w:rsidRDefault="00CB4BBC" w:rsidP="00CB4BBC">
      <w:pPr>
        <w:numPr>
          <w:ilvl w:val="0"/>
          <w:numId w:val="10"/>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The KYHMIS team at any time may request source documentation.  </w:t>
      </w:r>
    </w:p>
    <w:p w:rsidR="00C77CD9" w:rsidRPr="00CB4BBC" w:rsidRDefault="00C77CD9" w:rsidP="00C77CD9">
      <w:pPr>
        <w:ind w:left="720"/>
        <w:contextualSpacing/>
        <w:jc w:val="both"/>
        <w:rPr>
          <w:rFonts w:asciiTheme="minorHAnsi" w:eastAsiaTheme="minorHAnsi" w:hAnsiTheme="minorHAnsi" w:cstheme="minorBidi"/>
          <w:color w:val="000000" w:themeColor="text1"/>
          <w:kern w:val="24"/>
          <w:sz w:val="24"/>
          <w:szCs w:val="24"/>
        </w:rPr>
      </w:pPr>
    </w:p>
    <w:p w:rsidR="00CB4BBC" w:rsidRDefault="00CB4BBC" w:rsidP="00CB4BBC">
      <w:pPr>
        <w:numPr>
          <w:ilvl w:val="0"/>
          <w:numId w:val="10"/>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The Agency staff is responsible to make the documentation available upon request. </w:t>
      </w:r>
    </w:p>
    <w:p w:rsidR="00C77CD9" w:rsidRDefault="00C77CD9" w:rsidP="00C77CD9">
      <w:pPr>
        <w:pStyle w:val="ListParagraph"/>
        <w:rPr>
          <w:rFonts w:asciiTheme="minorHAnsi" w:eastAsiaTheme="minorHAnsi" w:hAnsiTheme="minorHAnsi" w:cstheme="minorBidi"/>
          <w:color w:val="000000" w:themeColor="text1"/>
          <w:kern w:val="24"/>
          <w:sz w:val="24"/>
          <w:szCs w:val="24"/>
        </w:rPr>
      </w:pPr>
    </w:p>
    <w:p w:rsidR="00CB4BBC" w:rsidRPr="00CB4BBC" w:rsidRDefault="00CB4BBC" w:rsidP="00CB4BBC">
      <w:pPr>
        <w:numPr>
          <w:ilvl w:val="0"/>
          <w:numId w:val="10"/>
        </w:numPr>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The KYHMIS team will send a list of Client ID numbers that will be reviewed. </w:t>
      </w:r>
    </w:p>
    <w:p w:rsidR="00CB4BBC" w:rsidRPr="00CB4BBC" w:rsidRDefault="00CB4BBC" w:rsidP="00CB4BBC">
      <w:pPr>
        <w:jc w:val="both"/>
        <w:rPr>
          <w:rFonts w:ascii="Calibri" w:eastAsiaTheme="minorHAnsi" w:hAnsi="Calibri" w:cstheme="minorBidi"/>
          <w:color w:val="000000" w:themeColor="text1"/>
          <w:kern w:val="24"/>
        </w:rPr>
      </w:pPr>
    </w:p>
    <w:p w:rsidR="00CB4BBC" w:rsidRDefault="00CB4BBC" w:rsidP="00CB4BBC">
      <w:pPr>
        <w:pStyle w:val="KYHMISHeading2"/>
        <w:rPr>
          <w:rFonts w:asciiTheme="minorHAnsi" w:hAnsiTheme="minorHAnsi"/>
          <w:sz w:val="24"/>
          <w:szCs w:val="24"/>
        </w:rPr>
      </w:pPr>
    </w:p>
    <w:p w:rsidR="00CB4BBC" w:rsidRPr="00CB4BBC" w:rsidRDefault="00CB4BBC" w:rsidP="00CB4BBC">
      <w:pPr>
        <w:rPr>
          <w:rFonts w:asciiTheme="minorHAnsi" w:hAnsiTheme="minorHAnsi"/>
          <w:b/>
          <w:i/>
          <w:color w:val="1F497D" w:themeColor="text2"/>
          <w:sz w:val="24"/>
          <w:szCs w:val="24"/>
        </w:rPr>
      </w:pPr>
      <w:bookmarkStart w:id="4" w:name="_Toc374710430"/>
      <w:bookmarkEnd w:id="3"/>
      <w:r w:rsidRPr="00CB4BBC">
        <w:rPr>
          <w:rFonts w:asciiTheme="minorHAnsi" w:hAnsiTheme="minorHAnsi"/>
          <w:b/>
          <w:i/>
          <w:color w:val="1F497D" w:themeColor="text2"/>
          <w:sz w:val="24"/>
          <w:szCs w:val="24"/>
        </w:rPr>
        <w:t>Housing Inventory Count</w:t>
      </w:r>
      <w:bookmarkEnd w:id="4"/>
    </w:p>
    <w:p w:rsidR="00CB4BBC" w:rsidRPr="00CB4BBC" w:rsidRDefault="00CB4BBC" w:rsidP="00CB4BBC">
      <w:pPr>
        <w:jc w:val="both"/>
        <w:rPr>
          <w:rFonts w:asciiTheme="minorHAnsi" w:hAnsiTheme="minorHAnsi"/>
          <w:b/>
          <w:sz w:val="24"/>
          <w:szCs w:val="24"/>
        </w:rPr>
      </w:pPr>
      <w:r w:rsidRPr="00CB4BBC">
        <w:rPr>
          <w:rFonts w:asciiTheme="minorHAnsi" w:hAnsiTheme="minorHAnsi"/>
          <w:b/>
          <w:sz w:val="24"/>
          <w:szCs w:val="24"/>
        </w:rPr>
        <w:t xml:space="preserve">Policy: </w:t>
      </w:r>
    </w:p>
    <w:p w:rsidR="00CB4BBC" w:rsidRDefault="00CB4BBC" w:rsidP="00CB4BBC">
      <w:pPr>
        <w:jc w:val="both"/>
        <w:rPr>
          <w:rFonts w:asciiTheme="minorHAnsi" w:hAnsiTheme="minorHAnsi"/>
          <w:sz w:val="24"/>
          <w:szCs w:val="24"/>
        </w:rPr>
      </w:pPr>
      <w:r w:rsidRPr="00CB4BBC">
        <w:rPr>
          <w:rFonts w:asciiTheme="minorHAnsi" w:hAnsiTheme="minorHAnsi"/>
          <w:sz w:val="24"/>
          <w:szCs w:val="24"/>
        </w:rPr>
        <w:t xml:space="preserve">Agencies must have 100 percent data accuracy on all annual and quarterly housing inventory forms. </w:t>
      </w:r>
    </w:p>
    <w:p w:rsidR="00CB4BBC" w:rsidRDefault="00CB4BBC" w:rsidP="00CB4BBC">
      <w:pPr>
        <w:ind w:left="-360"/>
        <w:jc w:val="both"/>
        <w:rPr>
          <w:rFonts w:ascii="Calibri" w:eastAsiaTheme="minorHAnsi" w:hAnsi="Calibri" w:cstheme="minorBidi"/>
          <w:color w:val="000000" w:themeColor="text1"/>
          <w:kern w:val="24"/>
          <w:u w:val="single"/>
        </w:rPr>
      </w:pPr>
    </w:p>
    <w:p w:rsidR="00CB4BBC" w:rsidRPr="00CB4BBC" w:rsidRDefault="00CB4BBC" w:rsidP="00CB4BBC">
      <w:pPr>
        <w:ind w:left="-360" w:firstLine="360"/>
        <w:jc w:val="both"/>
        <w:rPr>
          <w:rFonts w:asciiTheme="minorHAnsi" w:eastAsiaTheme="minorHAnsi" w:hAnsiTheme="minorHAnsi" w:cstheme="minorBidi"/>
          <w:color w:val="000000" w:themeColor="text1"/>
          <w:kern w:val="24"/>
          <w:sz w:val="24"/>
          <w:szCs w:val="24"/>
          <w:u w:val="single"/>
        </w:rPr>
      </w:pPr>
      <w:r w:rsidRPr="00CB4BBC">
        <w:rPr>
          <w:rFonts w:asciiTheme="minorHAnsi" w:eastAsiaTheme="minorHAnsi" w:hAnsiTheme="minorHAnsi" w:cstheme="minorBidi"/>
          <w:color w:val="000000" w:themeColor="text1"/>
          <w:kern w:val="24"/>
          <w:sz w:val="24"/>
          <w:szCs w:val="24"/>
          <w:u w:val="single"/>
        </w:rPr>
        <w:t>Bed/Unit Occupancy Rates</w:t>
      </w:r>
    </w:p>
    <w:p w:rsidR="00CB4BBC" w:rsidRDefault="00CB4BBC" w:rsidP="00CB4BBC">
      <w:pPr>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 xml:space="preserve">One of the primary features of the KYHMIS is the ability to record the number of client stays or bed nights at a residential facility. </w:t>
      </w:r>
    </w:p>
    <w:p w:rsidR="00831A6C" w:rsidRPr="00CB4BBC" w:rsidRDefault="00831A6C" w:rsidP="00CB4BBC">
      <w:pPr>
        <w:jc w:val="both"/>
        <w:rPr>
          <w:rFonts w:asciiTheme="minorHAnsi" w:eastAsiaTheme="minorHAnsi" w:hAnsiTheme="minorHAnsi" w:cstheme="minorBidi"/>
          <w:color w:val="000000" w:themeColor="text1"/>
          <w:kern w:val="24"/>
          <w:sz w:val="24"/>
          <w:szCs w:val="24"/>
        </w:rPr>
      </w:pPr>
    </w:p>
    <w:p w:rsidR="00CB4BBC" w:rsidRDefault="00CB4BBC" w:rsidP="00CB4BBC">
      <w:pPr>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ab/>
        <w:t>Acceptable range of bed/unit occupancy rates for established projects:</w:t>
      </w:r>
    </w:p>
    <w:p w:rsidR="00831A6C" w:rsidRPr="00CB4BBC" w:rsidRDefault="00831A6C" w:rsidP="00CB4BBC">
      <w:pPr>
        <w:jc w:val="both"/>
        <w:rPr>
          <w:rFonts w:asciiTheme="minorHAnsi" w:eastAsiaTheme="minorHAnsi" w:hAnsiTheme="minorHAnsi" w:cstheme="minorBidi"/>
          <w:color w:val="000000" w:themeColor="text1"/>
          <w:kern w:val="24"/>
          <w:sz w:val="24"/>
          <w:szCs w:val="24"/>
        </w:rPr>
      </w:pPr>
    </w:p>
    <w:p w:rsidR="00CB4BBC" w:rsidRPr="00CB4BBC" w:rsidRDefault="00CB4BBC" w:rsidP="00831A6C">
      <w:pPr>
        <w:numPr>
          <w:ilvl w:val="0"/>
          <w:numId w:val="5"/>
        </w:numPr>
        <w:ind w:left="1890"/>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Emergency Shelters: 75% - 105%</w:t>
      </w:r>
    </w:p>
    <w:p w:rsidR="00CB4BBC" w:rsidRPr="00CB4BBC" w:rsidRDefault="00CB4BBC" w:rsidP="00831A6C">
      <w:pPr>
        <w:numPr>
          <w:ilvl w:val="0"/>
          <w:numId w:val="5"/>
        </w:numPr>
        <w:ind w:left="1890"/>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Transition Housing: 85% - 105%</w:t>
      </w:r>
    </w:p>
    <w:p w:rsidR="00CB4BBC" w:rsidRPr="00CB4BBC" w:rsidRDefault="00CB4BBC" w:rsidP="00831A6C">
      <w:pPr>
        <w:numPr>
          <w:ilvl w:val="0"/>
          <w:numId w:val="5"/>
        </w:numPr>
        <w:ind w:left="1890"/>
        <w:contextualSpacing/>
        <w:jc w:val="both"/>
        <w:rPr>
          <w:rFonts w:asciiTheme="minorHAnsi" w:eastAsiaTheme="minorHAnsi" w:hAnsiTheme="minorHAnsi" w:cstheme="minorBidi"/>
          <w:color w:val="000000" w:themeColor="text1"/>
          <w:kern w:val="24"/>
          <w:sz w:val="24"/>
          <w:szCs w:val="24"/>
        </w:rPr>
      </w:pPr>
      <w:r w:rsidRPr="00CB4BBC">
        <w:rPr>
          <w:rFonts w:asciiTheme="minorHAnsi" w:eastAsiaTheme="minorHAnsi" w:hAnsiTheme="minorHAnsi" w:cstheme="minorBidi"/>
          <w:color w:val="000000" w:themeColor="text1"/>
          <w:kern w:val="24"/>
          <w:sz w:val="24"/>
          <w:szCs w:val="24"/>
        </w:rPr>
        <w:t>Permanent Supportive Housing: 85% - 105%</w:t>
      </w:r>
    </w:p>
    <w:p w:rsidR="00CB4BBC" w:rsidRPr="00CB4BBC" w:rsidRDefault="00CB4BBC" w:rsidP="00CB4BBC">
      <w:pPr>
        <w:jc w:val="both"/>
        <w:rPr>
          <w:rFonts w:asciiTheme="minorHAnsi" w:eastAsiaTheme="minorHAnsi" w:hAnsiTheme="minorHAnsi" w:cstheme="minorBidi"/>
          <w:color w:val="000000" w:themeColor="text1"/>
          <w:kern w:val="24"/>
          <w:sz w:val="24"/>
          <w:szCs w:val="24"/>
        </w:rPr>
      </w:pPr>
    </w:p>
    <w:p w:rsidR="00CB4BBC" w:rsidRPr="00831A6C" w:rsidRDefault="00433640" w:rsidP="00CB4BBC">
      <w:pPr>
        <w:jc w:val="both"/>
        <w:rPr>
          <w:rFonts w:asciiTheme="minorHAnsi" w:hAnsiTheme="minorHAnsi"/>
          <w:sz w:val="24"/>
          <w:szCs w:val="24"/>
        </w:rPr>
      </w:pPr>
      <w:r>
        <w:rPr>
          <w:rFonts w:asciiTheme="minorHAnsi" w:eastAsiaTheme="minorHAnsi" w:hAnsiTheme="minorHAnsi" w:cstheme="minorBidi"/>
          <w:color w:val="000000" w:themeColor="text1"/>
          <w:kern w:val="24"/>
          <w:sz w:val="24"/>
          <w:szCs w:val="24"/>
        </w:rPr>
        <w:t xml:space="preserve">All </w:t>
      </w:r>
      <w:proofErr w:type="spellStart"/>
      <w:r w:rsidR="00CB4BBC" w:rsidRPr="00831A6C">
        <w:rPr>
          <w:rFonts w:asciiTheme="minorHAnsi" w:eastAsiaTheme="minorHAnsi" w:hAnsiTheme="minorHAnsi" w:cstheme="minorBidi"/>
          <w:color w:val="000000" w:themeColor="text1"/>
          <w:kern w:val="24"/>
          <w:sz w:val="24"/>
          <w:szCs w:val="24"/>
        </w:rPr>
        <w:t>CoC</w:t>
      </w:r>
      <w:proofErr w:type="spellEnd"/>
      <w:r w:rsidR="00CB4BBC" w:rsidRPr="00831A6C">
        <w:rPr>
          <w:rFonts w:asciiTheme="minorHAnsi" w:eastAsiaTheme="minorHAnsi" w:hAnsiTheme="minorHAnsi" w:cstheme="minorBidi"/>
          <w:color w:val="000000" w:themeColor="text1"/>
          <w:kern w:val="24"/>
          <w:sz w:val="24"/>
          <w:szCs w:val="24"/>
        </w:rPr>
        <w:t xml:space="preserve"> recognizes that new projects may require time to reach the projected occupancy numbers and will not expect them to meet the required occupancy rates during the first operating quarter.</w:t>
      </w:r>
      <w:r w:rsidR="00CB4BBC" w:rsidRPr="00831A6C">
        <w:rPr>
          <w:rFonts w:asciiTheme="minorHAnsi" w:hAnsiTheme="minorHAnsi"/>
          <w:sz w:val="24"/>
          <w:szCs w:val="24"/>
        </w:rPr>
        <w:t xml:space="preserve"> </w:t>
      </w:r>
    </w:p>
    <w:p w:rsidR="00CB4BBC" w:rsidRPr="00CB4BBC" w:rsidRDefault="00CB4BBC" w:rsidP="00CB4BBC">
      <w:pPr>
        <w:jc w:val="both"/>
        <w:rPr>
          <w:rFonts w:asciiTheme="minorHAnsi" w:hAnsiTheme="minorHAnsi"/>
          <w:sz w:val="24"/>
          <w:szCs w:val="24"/>
        </w:rPr>
      </w:pPr>
    </w:p>
    <w:p w:rsidR="00CB4BBC" w:rsidRPr="00CB4BBC" w:rsidRDefault="00CB4BBC" w:rsidP="00CB4BBC">
      <w:pPr>
        <w:jc w:val="both"/>
        <w:rPr>
          <w:rFonts w:asciiTheme="minorHAnsi" w:hAnsiTheme="minorHAnsi"/>
          <w:b/>
          <w:sz w:val="24"/>
          <w:szCs w:val="24"/>
        </w:rPr>
      </w:pPr>
      <w:r w:rsidRPr="00CB4BBC">
        <w:rPr>
          <w:rFonts w:asciiTheme="minorHAnsi" w:hAnsiTheme="minorHAnsi"/>
          <w:b/>
          <w:sz w:val="24"/>
          <w:szCs w:val="24"/>
        </w:rPr>
        <w:t xml:space="preserve">Procedure: </w:t>
      </w:r>
    </w:p>
    <w:p w:rsidR="00CB4BBC" w:rsidRPr="00831A6C" w:rsidRDefault="00CB4BBC" w:rsidP="00831A6C">
      <w:pPr>
        <w:pStyle w:val="ListParagraph"/>
        <w:numPr>
          <w:ilvl w:val="0"/>
          <w:numId w:val="13"/>
        </w:numPr>
        <w:rPr>
          <w:rFonts w:asciiTheme="minorHAnsi" w:hAnsiTheme="minorHAnsi"/>
          <w:sz w:val="24"/>
          <w:szCs w:val="24"/>
        </w:rPr>
      </w:pPr>
      <w:r w:rsidRPr="00831A6C">
        <w:rPr>
          <w:rFonts w:asciiTheme="minorHAnsi" w:hAnsiTheme="minorHAnsi"/>
          <w:sz w:val="24"/>
          <w:szCs w:val="24"/>
        </w:rPr>
        <w:t xml:space="preserve">Projects deemed emergency shelters, transitional housing, or permanent housing projects </w:t>
      </w:r>
      <w:r w:rsidRPr="00831A6C">
        <w:rPr>
          <w:rFonts w:asciiTheme="minorHAnsi" w:hAnsiTheme="minorHAnsi"/>
          <w:b/>
          <w:sz w:val="24"/>
          <w:szCs w:val="24"/>
        </w:rPr>
        <w:t>must</w:t>
      </w:r>
      <w:r w:rsidRPr="00831A6C">
        <w:rPr>
          <w:rFonts w:asciiTheme="minorHAnsi" w:hAnsiTheme="minorHAnsi"/>
          <w:sz w:val="24"/>
          <w:szCs w:val="24"/>
        </w:rPr>
        <w:t xml:space="preserve"> submit a Housing Inventory Count form within seven business days of the last Wednesday of January (annual). </w:t>
      </w:r>
    </w:p>
    <w:p w:rsidR="00CB4BBC" w:rsidRPr="00831A6C" w:rsidRDefault="00CB4BBC" w:rsidP="00831A6C">
      <w:pPr>
        <w:rPr>
          <w:rFonts w:asciiTheme="minorHAnsi" w:hAnsiTheme="minorHAnsi"/>
          <w:sz w:val="24"/>
          <w:szCs w:val="24"/>
        </w:rPr>
      </w:pPr>
    </w:p>
    <w:p w:rsidR="00CB4BBC" w:rsidRPr="00831A6C" w:rsidRDefault="00CB4BBC" w:rsidP="00831A6C">
      <w:pPr>
        <w:pStyle w:val="ListParagraph"/>
        <w:numPr>
          <w:ilvl w:val="0"/>
          <w:numId w:val="13"/>
        </w:numPr>
        <w:rPr>
          <w:rFonts w:asciiTheme="minorHAnsi" w:hAnsiTheme="minorHAnsi"/>
          <w:sz w:val="24"/>
          <w:szCs w:val="24"/>
        </w:rPr>
      </w:pPr>
      <w:r w:rsidRPr="00831A6C">
        <w:rPr>
          <w:rFonts w:asciiTheme="minorHAnsi" w:hAnsiTheme="minorHAnsi"/>
          <w:sz w:val="24"/>
          <w:szCs w:val="24"/>
        </w:rPr>
        <w:t xml:space="preserve">Projects must show a bed occupancy rate that is above standard and less than 105 percent, per HUD standards. </w:t>
      </w:r>
    </w:p>
    <w:p w:rsidR="00CB4BBC" w:rsidRPr="00831A6C" w:rsidRDefault="00CB4BBC" w:rsidP="00831A6C">
      <w:pPr>
        <w:rPr>
          <w:rFonts w:asciiTheme="minorHAnsi" w:hAnsiTheme="minorHAnsi"/>
          <w:sz w:val="24"/>
          <w:szCs w:val="24"/>
        </w:rPr>
      </w:pPr>
    </w:p>
    <w:p w:rsidR="00CB4BBC" w:rsidRPr="00831A6C" w:rsidRDefault="00CB4BBC" w:rsidP="00831A6C">
      <w:pPr>
        <w:pStyle w:val="ListParagraph"/>
        <w:numPr>
          <w:ilvl w:val="0"/>
          <w:numId w:val="13"/>
        </w:numPr>
        <w:rPr>
          <w:rFonts w:asciiTheme="minorHAnsi" w:hAnsiTheme="minorHAnsi"/>
          <w:sz w:val="24"/>
          <w:szCs w:val="24"/>
        </w:rPr>
      </w:pPr>
      <w:r w:rsidRPr="00831A6C">
        <w:rPr>
          <w:rFonts w:asciiTheme="minorHAnsi" w:hAnsiTheme="minorHAnsi"/>
          <w:sz w:val="24"/>
          <w:szCs w:val="24"/>
        </w:rPr>
        <w:t xml:space="preserve">The Executive Director must submit a written explanation with the form if the project is below or above said standards. </w:t>
      </w:r>
    </w:p>
    <w:p w:rsidR="00CB4BBC" w:rsidRPr="00831A6C" w:rsidRDefault="00CB4BBC" w:rsidP="00831A6C">
      <w:pPr>
        <w:rPr>
          <w:rFonts w:asciiTheme="minorHAnsi" w:hAnsiTheme="minorHAnsi"/>
          <w:sz w:val="24"/>
          <w:szCs w:val="24"/>
        </w:rPr>
      </w:pPr>
    </w:p>
    <w:p w:rsidR="00CB4BBC" w:rsidRPr="00831A6C" w:rsidRDefault="00CB4BBC" w:rsidP="00831A6C">
      <w:pPr>
        <w:pStyle w:val="ListParagraph"/>
        <w:numPr>
          <w:ilvl w:val="0"/>
          <w:numId w:val="13"/>
        </w:numPr>
        <w:rPr>
          <w:rFonts w:asciiTheme="minorHAnsi" w:hAnsiTheme="minorHAnsi"/>
          <w:sz w:val="24"/>
          <w:szCs w:val="24"/>
        </w:rPr>
      </w:pPr>
      <w:r w:rsidRPr="00831A6C">
        <w:rPr>
          <w:rFonts w:asciiTheme="minorHAnsi" w:hAnsiTheme="minorHAnsi"/>
          <w:sz w:val="24"/>
          <w:szCs w:val="24"/>
        </w:rPr>
        <w:t xml:space="preserve">If an agency does not submit or comply with above standard, KHC staff will contact the Executive Director within five business days of due date. </w:t>
      </w:r>
    </w:p>
    <w:p w:rsidR="00CB4BBC" w:rsidRPr="00831A6C" w:rsidRDefault="00CB4BBC" w:rsidP="00831A6C">
      <w:pPr>
        <w:rPr>
          <w:rFonts w:asciiTheme="minorHAnsi" w:hAnsiTheme="minorHAnsi"/>
          <w:sz w:val="24"/>
          <w:szCs w:val="24"/>
        </w:rPr>
      </w:pPr>
    </w:p>
    <w:p w:rsidR="00CB4BBC" w:rsidRPr="00831A6C" w:rsidRDefault="00CB4BBC" w:rsidP="00831A6C">
      <w:pPr>
        <w:pStyle w:val="ListParagraph"/>
        <w:numPr>
          <w:ilvl w:val="0"/>
          <w:numId w:val="13"/>
        </w:numPr>
        <w:rPr>
          <w:rFonts w:asciiTheme="minorHAnsi" w:hAnsiTheme="minorHAnsi"/>
          <w:sz w:val="24"/>
          <w:szCs w:val="24"/>
        </w:rPr>
      </w:pPr>
      <w:r w:rsidRPr="00831A6C">
        <w:rPr>
          <w:rFonts w:asciiTheme="minorHAnsi" w:hAnsiTheme="minorHAnsi"/>
          <w:sz w:val="24"/>
          <w:szCs w:val="24"/>
        </w:rPr>
        <w:t xml:space="preserve">The Executive Director will have five business days to comply. </w:t>
      </w:r>
    </w:p>
    <w:p w:rsidR="00CB4BBC" w:rsidRPr="00831A6C" w:rsidRDefault="00CB4BBC" w:rsidP="00831A6C">
      <w:pPr>
        <w:rPr>
          <w:rFonts w:asciiTheme="minorHAnsi" w:hAnsiTheme="minorHAnsi"/>
          <w:sz w:val="24"/>
          <w:szCs w:val="24"/>
        </w:rPr>
      </w:pPr>
    </w:p>
    <w:p w:rsidR="00CB4BBC" w:rsidRPr="00831A6C" w:rsidRDefault="00CB4BBC" w:rsidP="00831A6C">
      <w:pPr>
        <w:pStyle w:val="ListParagraph"/>
        <w:numPr>
          <w:ilvl w:val="0"/>
          <w:numId w:val="13"/>
        </w:numPr>
        <w:rPr>
          <w:rFonts w:asciiTheme="minorHAnsi" w:hAnsiTheme="minorHAnsi"/>
          <w:sz w:val="24"/>
          <w:szCs w:val="24"/>
        </w:rPr>
      </w:pPr>
      <w:r w:rsidRPr="00831A6C">
        <w:rPr>
          <w:rFonts w:asciiTheme="minorHAnsi" w:hAnsiTheme="minorHAnsi"/>
          <w:sz w:val="24"/>
          <w:szCs w:val="24"/>
        </w:rPr>
        <w:t xml:space="preserve">If an agency does not re-submit an accurate report after five business days, the appropriate KHC staff member will notify all project representatives to hold all agency draw requests and all agency user licenses will be suspended for training requirements. </w:t>
      </w:r>
    </w:p>
    <w:p w:rsidR="00CB4BBC" w:rsidRPr="00831A6C" w:rsidRDefault="00CB4BBC" w:rsidP="00831A6C">
      <w:pPr>
        <w:rPr>
          <w:rFonts w:asciiTheme="minorHAnsi" w:hAnsiTheme="minorHAnsi"/>
          <w:sz w:val="24"/>
          <w:szCs w:val="24"/>
        </w:rPr>
      </w:pPr>
    </w:p>
    <w:p w:rsidR="00CB4BBC" w:rsidRPr="00831A6C" w:rsidRDefault="00CB4BBC" w:rsidP="00831A6C">
      <w:pPr>
        <w:pStyle w:val="ListParagraph"/>
        <w:numPr>
          <w:ilvl w:val="0"/>
          <w:numId w:val="13"/>
        </w:numPr>
        <w:rPr>
          <w:rFonts w:asciiTheme="minorHAnsi" w:hAnsiTheme="minorHAnsi"/>
          <w:sz w:val="24"/>
          <w:szCs w:val="24"/>
        </w:rPr>
      </w:pPr>
      <w:r w:rsidRPr="00831A6C">
        <w:rPr>
          <w:rFonts w:asciiTheme="minorHAnsi" w:hAnsiTheme="minorHAnsi"/>
          <w:sz w:val="24"/>
          <w:szCs w:val="24"/>
        </w:rPr>
        <w:t>Failure to comply with these standards will result in suspension all licensed agency users, as well as the suspension of draw requests.</w:t>
      </w:r>
    </w:p>
    <w:p w:rsidR="00CB4BBC" w:rsidRPr="00CB4BBC" w:rsidRDefault="00CB4BBC" w:rsidP="00CB4BBC">
      <w:pPr>
        <w:jc w:val="both"/>
        <w:rPr>
          <w:rFonts w:asciiTheme="minorHAnsi" w:hAnsiTheme="minorHAnsi"/>
          <w:sz w:val="24"/>
          <w:szCs w:val="24"/>
        </w:rPr>
      </w:pPr>
    </w:p>
    <w:p w:rsidR="00CB4BBC" w:rsidRPr="00CB4BBC" w:rsidRDefault="00CB4BBC" w:rsidP="00CB4BBC">
      <w:pPr>
        <w:jc w:val="both"/>
        <w:rPr>
          <w:rFonts w:asciiTheme="minorHAnsi" w:hAnsiTheme="minorHAnsi"/>
          <w:sz w:val="24"/>
          <w:szCs w:val="24"/>
        </w:rPr>
      </w:pPr>
    </w:p>
    <w:p w:rsidR="00CB4BBC" w:rsidRPr="00CB4BBC" w:rsidRDefault="00CB4BBC" w:rsidP="00CB4BBC">
      <w:pPr>
        <w:rPr>
          <w:rFonts w:asciiTheme="minorHAnsi" w:hAnsiTheme="minorHAnsi"/>
          <w:b/>
          <w:i/>
          <w:color w:val="1F497D" w:themeColor="text2"/>
          <w:sz w:val="24"/>
          <w:szCs w:val="24"/>
        </w:rPr>
      </w:pPr>
      <w:bookmarkStart w:id="5" w:name="_Toc374710431"/>
      <w:r w:rsidRPr="00CB4BBC">
        <w:rPr>
          <w:rFonts w:asciiTheme="minorHAnsi" w:hAnsiTheme="minorHAnsi"/>
          <w:b/>
          <w:i/>
          <w:color w:val="1F497D" w:themeColor="text2"/>
          <w:sz w:val="24"/>
          <w:szCs w:val="24"/>
        </w:rPr>
        <w:t>License Suspension and/or Replacement</w:t>
      </w:r>
      <w:bookmarkEnd w:id="5"/>
    </w:p>
    <w:p w:rsidR="00CB4BBC" w:rsidRPr="00CB4BBC" w:rsidRDefault="00CB4BBC" w:rsidP="00CB4BBC">
      <w:pPr>
        <w:jc w:val="both"/>
        <w:rPr>
          <w:rFonts w:asciiTheme="minorHAnsi" w:hAnsiTheme="minorHAnsi"/>
          <w:b/>
          <w:sz w:val="24"/>
          <w:szCs w:val="24"/>
        </w:rPr>
      </w:pPr>
      <w:r w:rsidRPr="00CB4BBC">
        <w:rPr>
          <w:rFonts w:asciiTheme="minorHAnsi" w:hAnsiTheme="minorHAnsi"/>
          <w:b/>
          <w:sz w:val="24"/>
          <w:szCs w:val="24"/>
        </w:rPr>
        <w:t xml:space="preserve">Policy: </w:t>
      </w:r>
    </w:p>
    <w:p w:rsidR="00CB4BBC" w:rsidRPr="00CB4BBC" w:rsidRDefault="00CB4BBC" w:rsidP="00CB4BBC">
      <w:pPr>
        <w:jc w:val="both"/>
        <w:rPr>
          <w:rFonts w:asciiTheme="minorHAnsi" w:hAnsiTheme="minorHAnsi"/>
          <w:sz w:val="24"/>
          <w:szCs w:val="24"/>
        </w:rPr>
      </w:pPr>
      <w:r w:rsidRPr="00CB4BBC">
        <w:rPr>
          <w:rFonts w:asciiTheme="minorHAnsi" w:hAnsiTheme="minorHAnsi"/>
          <w:sz w:val="24"/>
          <w:szCs w:val="24"/>
        </w:rPr>
        <w:t>At any time, KHC</w:t>
      </w:r>
      <w:r w:rsidR="00D14894">
        <w:rPr>
          <w:rFonts w:asciiTheme="minorHAnsi" w:hAnsiTheme="minorHAnsi"/>
          <w:sz w:val="24"/>
          <w:szCs w:val="24"/>
        </w:rPr>
        <w:t xml:space="preserve"> and/or </w:t>
      </w:r>
      <w:proofErr w:type="spellStart"/>
      <w:r w:rsidR="00D14894">
        <w:rPr>
          <w:rFonts w:asciiTheme="minorHAnsi" w:hAnsiTheme="minorHAnsi"/>
          <w:sz w:val="24"/>
          <w:szCs w:val="24"/>
        </w:rPr>
        <w:t>CoC</w:t>
      </w:r>
      <w:proofErr w:type="spellEnd"/>
      <w:r w:rsidR="00D14894">
        <w:rPr>
          <w:rFonts w:asciiTheme="minorHAnsi" w:hAnsiTheme="minorHAnsi"/>
          <w:sz w:val="24"/>
          <w:szCs w:val="24"/>
        </w:rPr>
        <w:t xml:space="preserve"> HMIS Lead</w:t>
      </w:r>
      <w:r w:rsidRPr="00CB4BBC">
        <w:rPr>
          <w:rFonts w:asciiTheme="minorHAnsi" w:hAnsiTheme="minorHAnsi"/>
          <w:sz w:val="24"/>
          <w:szCs w:val="24"/>
        </w:rPr>
        <w:t xml:space="preserve"> </w:t>
      </w:r>
      <w:r w:rsidR="00D14894" w:rsidRPr="00CB4BBC">
        <w:rPr>
          <w:rFonts w:asciiTheme="minorHAnsi" w:hAnsiTheme="minorHAnsi"/>
          <w:sz w:val="24"/>
          <w:szCs w:val="24"/>
        </w:rPr>
        <w:t>reserve</w:t>
      </w:r>
      <w:r w:rsidRPr="00CB4BBC">
        <w:rPr>
          <w:rFonts w:asciiTheme="minorHAnsi" w:hAnsiTheme="minorHAnsi"/>
          <w:sz w:val="24"/>
          <w:szCs w:val="24"/>
        </w:rPr>
        <w:t xml:space="preserve"> the right to suspend a user’s license if a user is having difficulty entering client-level data and providing accurate reports.  KYHMIS staff and </w:t>
      </w:r>
      <w:r w:rsidRPr="00CB4BBC">
        <w:rPr>
          <w:rFonts w:asciiTheme="minorHAnsi" w:hAnsiTheme="minorHAnsi"/>
          <w:sz w:val="24"/>
          <w:szCs w:val="24"/>
        </w:rPr>
        <w:lastRenderedPageBreak/>
        <w:t xml:space="preserve">HCA staff can recommend and require the Executive Director to assign a different staff member or volunteer to attend training, become licensed, and enter client-level data. </w:t>
      </w:r>
    </w:p>
    <w:p w:rsidR="00CB4BBC" w:rsidRPr="00CB4BBC" w:rsidRDefault="00CB4BBC" w:rsidP="00CB4BBC">
      <w:pPr>
        <w:jc w:val="both"/>
        <w:rPr>
          <w:rFonts w:asciiTheme="minorHAnsi" w:hAnsiTheme="minorHAnsi"/>
          <w:sz w:val="24"/>
          <w:szCs w:val="24"/>
        </w:rPr>
      </w:pPr>
    </w:p>
    <w:p w:rsidR="00CB4BBC" w:rsidRPr="00CB4BBC" w:rsidRDefault="00CB4BBC" w:rsidP="00CB4BBC">
      <w:pPr>
        <w:jc w:val="both"/>
        <w:rPr>
          <w:rFonts w:asciiTheme="minorHAnsi" w:hAnsiTheme="minorHAnsi"/>
          <w:sz w:val="24"/>
          <w:szCs w:val="24"/>
        </w:rPr>
      </w:pPr>
    </w:p>
    <w:p w:rsidR="00CB4BBC" w:rsidRPr="00CB4BBC" w:rsidRDefault="00CB4BBC" w:rsidP="00CB4BBC">
      <w:pPr>
        <w:pStyle w:val="KYHMISHeading2"/>
        <w:jc w:val="both"/>
        <w:rPr>
          <w:rFonts w:asciiTheme="minorHAnsi" w:hAnsiTheme="minorHAnsi"/>
          <w:sz w:val="24"/>
          <w:szCs w:val="24"/>
        </w:rPr>
      </w:pPr>
      <w:bookmarkStart w:id="6" w:name="_Toc374710432"/>
      <w:r w:rsidRPr="00CB4BBC">
        <w:rPr>
          <w:rFonts w:asciiTheme="minorHAnsi" w:hAnsiTheme="minorHAnsi"/>
          <w:sz w:val="24"/>
          <w:szCs w:val="24"/>
        </w:rPr>
        <w:t>Violation of Data Quality and Integrity</w:t>
      </w:r>
      <w:bookmarkEnd w:id="6"/>
    </w:p>
    <w:p w:rsidR="00CB4BBC" w:rsidRPr="00CB4BBC" w:rsidRDefault="00CB4BBC" w:rsidP="00CB4BBC">
      <w:pPr>
        <w:jc w:val="both"/>
        <w:rPr>
          <w:rFonts w:asciiTheme="minorHAnsi" w:hAnsiTheme="minorHAnsi"/>
          <w:b/>
          <w:sz w:val="24"/>
          <w:szCs w:val="24"/>
        </w:rPr>
      </w:pPr>
      <w:r w:rsidRPr="00CB4BBC">
        <w:rPr>
          <w:rFonts w:asciiTheme="minorHAnsi" w:hAnsiTheme="minorHAnsi"/>
          <w:b/>
          <w:sz w:val="24"/>
          <w:szCs w:val="24"/>
        </w:rPr>
        <w:t xml:space="preserve">Policy: </w:t>
      </w:r>
    </w:p>
    <w:p w:rsidR="00CB4BBC" w:rsidRPr="00CB4BBC" w:rsidRDefault="00CB4BBC" w:rsidP="00CB4BBC">
      <w:pPr>
        <w:jc w:val="both"/>
        <w:rPr>
          <w:rFonts w:asciiTheme="minorHAnsi" w:hAnsiTheme="minorHAnsi"/>
          <w:sz w:val="24"/>
          <w:szCs w:val="24"/>
        </w:rPr>
      </w:pPr>
      <w:r w:rsidRPr="00CB4BBC">
        <w:rPr>
          <w:rFonts w:asciiTheme="minorHAnsi" w:hAnsiTheme="minorHAnsi"/>
          <w:sz w:val="24"/>
          <w:szCs w:val="24"/>
        </w:rPr>
        <w:t>In its discretion, KHC</w:t>
      </w:r>
      <w:r w:rsidR="00D14894">
        <w:rPr>
          <w:rFonts w:asciiTheme="minorHAnsi" w:hAnsiTheme="minorHAnsi"/>
          <w:sz w:val="24"/>
          <w:szCs w:val="24"/>
        </w:rPr>
        <w:t xml:space="preserve"> and/or </w:t>
      </w:r>
      <w:proofErr w:type="spellStart"/>
      <w:r w:rsidR="00D14894">
        <w:rPr>
          <w:rFonts w:asciiTheme="minorHAnsi" w:hAnsiTheme="minorHAnsi"/>
          <w:sz w:val="24"/>
          <w:szCs w:val="24"/>
        </w:rPr>
        <w:t>CoC</w:t>
      </w:r>
      <w:proofErr w:type="spellEnd"/>
      <w:r w:rsidR="00D14894">
        <w:rPr>
          <w:rFonts w:asciiTheme="minorHAnsi" w:hAnsiTheme="minorHAnsi"/>
          <w:sz w:val="24"/>
          <w:szCs w:val="24"/>
        </w:rPr>
        <w:t xml:space="preserve"> HMIS Lead</w:t>
      </w:r>
      <w:r w:rsidRPr="00CB4BBC">
        <w:rPr>
          <w:rFonts w:asciiTheme="minorHAnsi" w:hAnsiTheme="minorHAnsi"/>
          <w:sz w:val="24"/>
          <w:szCs w:val="24"/>
        </w:rPr>
        <w:t xml:space="preserve"> may hold funds or deduct points on future grant applications for agencies that violate the data quality policies and procedures. </w:t>
      </w:r>
    </w:p>
    <w:p w:rsidR="00CB4BBC" w:rsidRPr="00CB4BBC" w:rsidRDefault="00CB4BBC" w:rsidP="00CB4BBC">
      <w:pPr>
        <w:jc w:val="both"/>
        <w:rPr>
          <w:rFonts w:asciiTheme="minorHAnsi" w:hAnsiTheme="minorHAnsi"/>
          <w:sz w:val="24"/>
          <w:szCs w:val="24"/>
        </w:rPr>
      </w:pPr>
    </w:p>
    <w:p w:rsidR="00CB4BBC" w:rsidRPr="00CB4BBC" w:rsidRDefault="00CB4BBC" w:rsidP="00CB4BBC">
      <w:pPr>
        <w:jc w:val="both"/>
        <w:rPr>
          <w:rFonts w:asciiTheme="minorHAnsi" w:hAnsiTheme="minorHAnsi"/>
          <w:b/>
          <w:sz w:val="24"/>
          <w:szCs w:val="24"/>
        </w:rPr>
      </w:pPr>
      <w:r w:rsidRPr="00CB4BBC">
        <w:rPr>
          <w:rFonts w:asciiTheme="minorHAnsi" w:hAnsiTheme="minorHAnsi"/>
          <w:b/>
          <w:sz w:val="24"/>
          <w:szCs w:val="24"/>
        </w:rPr>
        <w:t xml:space="preserve">Procedure: </w:t>
      </w:r>
    </w:p>
    <w:p w:rsidR="00CB4BBC" w:rsidRPr="00CB4BBC" w:rsidRDefault="00CB4BBC" w:rsidP="00CB4BBC">
      <w:pPr>
        <w:pStyle w:val="ListParagraph"/>
        <w:numPr>
          <w:ilvl w:val="0"/>
          <w:numId w:val="4"/>
        </w:numPr>
        <w:jc w:val="both"/>
        <w:rPr>
          <w:rFonts w:asciiTheme="minorHAnsi" w:hAnsiTheme="minorHAnsi"/>
          <w:sz w:val="24"/>
          <w:szCs w:val="24"/>
        </w:rPr>
      </w:pPr>
      <w:r w:rsidRPr="00CB4BBC">
        <w:rPr>
          <w:rFonts w:asciiTheme="minorHAnsi" w:hAnsiTheme="minorHAnsi"/>
          <w:sz w:val="24"/>
          <w:szCs w:val="24"/>
        </w:rPr>
        <w:t>Such action will be conducted in accordance with the KYHMIS Internal Policies and Procedures Manual.</w:t>
      </w:r>
    </w:p>
    <w:p w:rsidR="00CB4BBC" w:rsidRPr="00CB4BBC" w:rsidRDefault="00CB4BBC" w:rsidP="00CB4BBC">
      <w:pPr>
        <w:jc w:val="both"/>
        <w:rPr>
          <w:rFonts w:asciiTheme="minorHAnsi" w:hAnsiTheme="minorHAnsi"/>
          <w:sz w:val="24"/>
          <w:szCs w:val="24"/>
        </w:rPr>
      </w:pPr>
    </w:p>
    <w:p w:rsidR="00CB4BBC" w:rsidRPr="00CB4BBC" w:rsidRDefault="00CB4BBC" w:rsidP="00CB4BBC">
      <w:pPr>
        <w:jc w:val="both"/>
        <w:rPr>
          <w:rFonts w:asciiTheme="minorHAnsi" w:hAnsiTheme="minorHAnsi"/>
          <w:sz w:val="24"/>
          <w:szCs w:val="24"/>
        </w:rPr>
      </w:pPr>
    </w:p>
    <w:p w:rsidR="00CB4BBC" w:rsidRPr="00CB4BBC" w:rsidRDefault="00CB4BBC" w:rsidP="00CB4BBC">
      <w:pPr>
        <w:pStyle w:val="KYHMISHeading2"/>
        <w:jc w:val="both"/>
        <w:rPr>
          <w:rFonts w:asciiTheme="minorHAnsi" w:hAnsiTheme="minorHAnsi"/>
          <w:sz w:val="24"/>
          <w:szCs w:val="24"/>
        </w:rPr>
      </w:pPr>
      <w:bookmarkStart w:id="7" w:name="_Toc374710433"/>
      <w:r w:rsidRPr="00CB4BBC">
        <w:rPr>
          <w:rFonts w:asciiTheme="minorHAnsi" w:hAnsiTheme="minorHAnsi"/>
          <w:sz w:val="24"/>
          <w:szCs w:val="24"/>
        </w:rPr>
        <w:t>Ultimate Responsibility</w:t>
      </w:r>
      <w:bookmarkEnd w:id="7"/>
      <w:r w:rsidRPr="00CB4BBC">
        <w:rPr>
          <w:rFonts w:asciiTheme="minorHAnsi" w:hAnsiTheme="minorHAnsi"/>
          <w:sz w:val="24"/>
          <w:szCs w:val="24"/>
        </w:rPr>
        <w:t xml:space="preserve"> </w:t>
      </w:r>
    </w:p>
    <w:p w:rsidR="00CB4BBC" w:rsidRPr="00CB4BBC" w:rsidRDefault="00CB4BBC" w:rsidP="00CB4BBC">
      <w:pPr>
        <w:jc w:val="both"/>
        <w:rPr>
          <w:rFonts w:asciiTheme="minorHAnsi" w:hAnsiTheme="minorHAnsi"/>
          <w:b/>
          <w:sz w:val="24"/>
          <w:szCs w:val="24"/>
        </w:rPr>
      </w:pPr>
      <w:r w:rsidRPr="00CB4BBC">
        <w:rPr>
          <w:rFonts w:asciiTheme="minorHAnsi" w:hAnsiTheme="minorHAnsi"/>
          <w:b/>
          <w:sz w:val="24"/>
          <w:szCs w:val="24"/>
        </w:rPr>
        <w:t xml:space="preserve">Policy: </w:t>
      </w:r>
    </w:p>
    <w:p w:rsidR="00CB4BBC" w:rsidRPr="00CB4BBC" w:rsidRDefault="00CB4BBC" w:rsidP="00CB4BBC">
      <w:pPr>
        <w:jc w:val="both"/>
        <w:rPr>
          <w:rFonts w:asciiTheme="minorHAnsi" w:hAnsiTheme="minorHAnsi"/>
          <w:sz w:val="24"/>
          <w:szCs w:val="24"/>
        </w:rPr>
      </w:pPr>
      <w:r w:rsidRPr="00CB4BBC">
        <w:rPr>
          <w:rFonts w:asciiTheme="minorHAnsi" w:hAnsiTheme="minorHAnsi"/>
          <w:sz w:val="24"/>
          <w:szCs w:val="24"/>
        </w:rPr>
        <w:t xml:space="preserve">Executive Directors are responsible for complying with all applicable report submissions, as defined in the reporting matrix for their projects. </w:t>
      </w:r>
    </w:p>
    <w:p w:rsidR="00BA62C6" w:rsidRPr="00CB4BBC" w:rsidRDefault="00BA62C6" w:rsidP="00CB4BBC">
      <w:pPr>
        <w:jc w:val="both"/>
        <w:rPr>
          <w:rFonts w:asciiTheme="minorHAnsi" w:hAnsiTheme="minorHAnsi"/>
          <w:sz w:val="24"/>
          <w:szCs w:val="24"/>
        </w:rPr>
      </w:pPr>
    </w:p>
    <w:sectPr w:rsidR="00BA62C6" w:rsidRPr="00CB4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273"/>
    <w:multiLevelType w:val="hybridMultilevel"/>
    <w:tmpl w:val="7E8E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F2D49"/>
    <w:multiLevelType w:val="hybridMultilevel"/>
    <w:tmpl w:val="E6864D9C"/>
    <w:lvl w:ilvl="0" w:tplc="C160FF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2547A"/>
    <w:multiLevelType w:val="hybridMultilevel"/>
    <w:tmpl w:val="0EF2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D7118"/>
    <w:multiLevelType w:val="hybridMultilevel"/>
    <w:tmpl w:val="F4B0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579C6"/>
    <w:multiLevelType w:val="hybridMultilevel"/>
    <w:tmpl w:val="3BDCD7D4"/>
    <w:lvl w:ilvl="0" w:tplc="16CE2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15C90"/>
    <w:multiLevelType w:val="hybridMultilevel"/>
    <w:tmpl w:val="B9966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3350C2"/>
    <w:multiLevelType w:val="hybridMultilevel"/>
    <w:tmpl w:val="D20CBE8C"/>
    <w:lvl w:ilvl="0" w:tplc="25CEAA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F74BD"/>
    <w:multiLevelType w:val="hybridMultilevel"/>
    <w:tmpl w:val="697E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73F31"/>
    <w:multiLevelType w:val="hybridMultilevel"/>
    <w:tmpl w:val="DB86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94D83"/>
    <w:multiLevelType w:val="hybridMultilevel"/>
    <w:tmpl w:val="C764E95C"/>
    <w:lvl w:ilvl="0" w:tplc="25CEAA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7240E"/>
    <w:multiLevelType w:val="hybridMultilevel"/>
    <w:tmpl w:val="EFFADB8C"/>
    <w:lvl w:ilvl="0" w:tplc="25CEAA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53B49"/>
    <w:multiLevelType w:val="hybridMultilevel"/>
    <w:tmpl w:val="372AB50E"/>
    <w:lvl w:ilvl="0" w:tplc="25CEAA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A3DA2"/>
    <w:multiLevelType w:val="hybridMultilevel"/>
    <w:tmpl w:val="C2246690"/>
    <w:lvl w:ilvl="0" w:tplc="7202367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6"/>
  </w:num>
  <w:num w:numId="2">
    <w:abstractNumId w:val="10"/>
  </w:num>
  <w:num w:numId="3">
    <w:abstractNumId w:val="9"/>
  </w:num>
  <w:num w:numId="4">
    <w:abstractNumId w:val="11"/>
  </w:num>
  <w:num w:numId="5">
    <w:abstractNumId w:val="0"/>
  </w:num>
  <w:num w:numId="6">
    <w:abstractNumId w:val="12"/>
  </w:num>
  <w:num w:numId="7">
    <w:abstractNumId w:val="4"/>
  </w:num>
  <w:num w:numId="8">
    <w:abstractNumId w:val="2"/>
  </w:num>
  <w:num w:numId="9">
    <w:abstractNumId w:val="5"/>
  </w:num>
  <w:num w:numId="10">
    <w:abstractNumId w:val="8"/>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BC"/>
    <w:rsid w:val="00216AD4"/>
    <w:rsid w:val="00233A7D"/>
    <w:rsid w:val="003B526E"/>
    <w:rsid w:val="00433640"/>
    <w:rsid w:val="00596B36"/>
    <w:rsid w:val="00683F3B"/>
    <w:rsid w:val="006A31F2"/>
    <w:rsid w:val="00831A6C"/>
    <w:rsid w:val="00BA62C6"/>
    <w:rsid w:val="00BB56F0"/>
    <w:rsid w:val="00C77CD9"/>
    <w:rsid w:val="00C8249B"/>
    <w:rsid w:val="00CB4BBC"/>
    <w:rsid w:val="00D01995"/>
    <w:rsid w:val="00D14894"/>
    <w:rsid w:val="00F5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color w:val="000000" w:themeColor="text1"/>
        <w:kern w:val="24"/>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BC"/>
    <w:rPr>
      <w:rFonts w:ascii="Arial" w:eastAsia="Times New Roman" w:hAnsi="Arial" w:cs="Arial"/>
      <w:color w:val="auto"/>
      <w:kern w:val="0"/>
    </w:rPr>
  </w:style>
  <w:style w:type="paragraph" w:styleId="Heading1">
    <w:name w:val="heading 1"/>
    <w:aliases w:val="KYHMIS Heading 1"/>
    <w:basedOn w:val="Normal"/>
    <w:next w:val="Normal"/>
    <w:link w:val="Heading1Char"/>
    <w:qFormat/>
    <w:rsid w:val="00CB4BBC"/>
    <w:pPr>
      <w:ind w:left="720" w:hanging="720"/>
      <w:outlineLvl w:val="0"/>
    </w:pPr>
    <w:rPr>
      <w:b/>
      <w:color w:val="1F497D" w:themeColor="text2"/>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YHMIS Heading 1 Char"/>
    <w:basedOn w:val="DefaultParagraphFont"/>
    <w:link w:val="Heading1"/>
    <w:rsid w:val="00CB4BBC"/>
    <w:rPr>
      <w:rFonts w:ascii="Arial" w:eastAsia="Times New Roman" w:hAnsi="Arial" w:cs="Arial"/>
      <w:b/>
      <w:color w:val="1F497D" w:themeColor="text2"/>
      <w:kern w:val="0"/>
      <w:sz w:val="40"/>
      <w:szCs w:val="24"/>
    </w:rPr>
  </w:style>
  <w:style w:type="paragraph" w:styleId="ListParagraph">
    <w:name w:val="List Paragraph"/>
    <w:basedOn w:val="Normal"/>
    <w:link w:val="ListParagraphChar"/>
    <w:uiPriority w:val="34"/>
    <w:qFormat/>
    <w:rsid w:val="00CB4BBC"/>
    <w:pPr>
      <w:ind w:left="720"/>
      <w:contextualSpacing/>
    </w:pPr>
  </w:style>
  <w:style w:type="character" w:styleId="Hyperlink">
    <w:name w:val="Hyperlink"/>
    <w:basedOn w:val="DefaultParagraphFont"/>
    <w:uiPriority w:val="99"/>
    <w:rsid w:val="00CB4BBC"/>
    <w:rPr>
      <w:color w:val="0000FF"/>
      <w:u w:val="single"/>
    </w:rPr>
  </w:style>
  <w:style w:type="paragraph" w:customStyle="1" w:styleId="KYHMISHeading2">
    <w:name w:val="KYHMIS Heading 2"/>
    <w:basedOn w:val="Normal"/>
    <w:link w:val="KYHMISHeading2Char"/>
    <w:qFormat/>
    <w:rsid w:val="00CB4BBC"/>
    <w:rPr>
      <w:b/>
      <w:i/>
      <w:color w:val="1F497D" w:themeColor="text2"/>
      <w:sz w:val="32"/>
    </w:rPr>
  </w:style>
  <w:style w:type="character" w:customStyle="1" w:styleId="ListParagraphChar">
    <w:name w:val="List Paragraph Char"/>
    <w:basedOn w:val="DefaultParagraphFont"/>
    <w:link w:val="ListParagraph"/>
    <w:uiPriority w:val="34"/>
    <w:rsid w:val="00CB4BBC"/>
    <w:rPr>
      <w:rFonts w:ascii="Arial" w:eastAsia="Times New Roman" w:hAnsi="Arial" w:cs="Arial"/>
      <w:color w:val="auto"/>
      <w:kern w:val="0"/>
    </w:rPr>
  </w:style>
  <w:style w:type="character" w:customStyle="1" w:styleId="KYHMISHeading2Char">
    <w:name w:val="KYHMIS Heading 2 Char"/>
    <w:basedOn w:val="ListParagraphChar"/>
    <w:link w:val="KYHMISHeading2"/>
    <w:rsid w:val="00CB4BBC"/>
    <w:rPr>
      <w:rFonts w:ascii="Arial" w:eastAsia="Times New Roman" w:hAnsi="Arial" w:cs="Arial"/>
      <w:b/>
      <w:i/>
      <w:color w:val="1F497D" w:themeColor="text2"/>
      <w:kern w:val="0"/>
      <w:sz w:val="32"/>
    </w:rPr>
  </w:style>
  <w:style w:type="table" w:styleId="TableGrid">
    <w:name w:val="Table Grid"/>
    <w:basedOn w:val="TableNormal"/>
    <w:uiPriority w:val="59"/>
    <w:rsid w:val="00CB4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CB4BB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Times New Roman" w:hAnsi="Times New Roman" w:cs="Times New Roman"/>
      <w:b/>
      <w:bCs/>
      <w:sz w:val="24"/>
      <w:szCs w:val="24"/>
    </w:rPr>
  </w:style>
  <w:style w:type="character" w:styleId="FollowedHyperlink">
    <w:name w:val="FollowedHyperlink"/>
    <w:basedOn w:val="DefaultParagraphFont"/>
    <w:uiPriority w:val="99"/>
    <w:semiHidden/>
    <w:unhideWhenUsed/>
    <w:rsid w:val="006A31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color w:val="000000" w:themeColor="text1"/>
        <w:kern w:val="24"/>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BC"/>
    <w:rPr>
      <w:rFonts w:ascii="Arial" w:eastAsia="Times New Roman" w:hAnsi="Arial" w:cs="Arial"/>
      <w:color w:val="auto"/>
      <w:kern w:val="0"/>
    </w:rPr>
  </w:style>
  <w:style w:type="paragraph" w:styleId="Heading1">
    <w:name w:val="heading 1"/>
    <w:aliases w:val="KYHMIS Heading 1"/>
    <w:basedOn w:val="Normal"/>
    <w:next w:val="Normal"/>
    <w:link w:val="Heading1Char"/>
    <w:qFormat/>
    <w:rsid w:val="00CB4BBC"/>
    <w:pPr>
      <w:ind w:left="720" w:hanging="720"/>
      <w:outlineLvl w:val="0"/>
    </w:pPr>
    <w:rPr>
      <w:b/>
      <w:color w:val="1F497D" w:themeColor="text2"/>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YHMIS Heading 1 Char"/>
    <w:basedOn w:val="DefaultParagraphFont"/>
    <w:link w:val="Heading1"/>
    <w:rsid w:val="00CB4BBC"/>
    <w:rPr>
      <w:rFonts w:ascii="Arial" w:eastAsia="Times New Roman" w:hAnsi="Arial" w:cs="Arial"/>
      <w:b/>
      <w:color w:val="1F497D" w:themeColor="text2"/>
      <w:kern w:val="0"/>
      <w:sz w:val="40"/>
      <w:szCs w:val="24"/>
    </w:rPr>
  </w:style>
  <w:style w:type="paragraph" w:styleId="ListParagraph">
    <w:name w:val="List Paragraph"/>
    <w:basedOn w:val="Normal"/>
    <w:link w:val="ListParagraphChar"/>
    <w:uiPriority w:val="34"/>
    <w:qFormat/>
    <w:rsid w:val="00CB4BBC"/>
    <w:pPr>
      <w:ind w:left="720"/>
      <w:contextualSpacing/>
    </w:pPr>
  </w:style>
  <w:style w:type="character" w:styleId="Hyperlink">
    <w:name w:val="Hyperlink"/>
    <w:basedOn w:val="DefaultParagraphFont"/>
    <w:uiPriority w:val="99"/>
    <w:rsid w:val="00CB4BBC"/>
    <w:rPr>
      <w:color w:val="0000FF"/>
      <w:u w:val="single"/>
    </w:rPr>
  </w:style>
  <w:style w:type="paragraph" w:customStyle="1" w:styleId="KYHMISHeading2">
    <w:name w:val="KYHMIS Heading 2"/>
    <w:basedOn w:val="Normal"/>
    <w:link w:val="KYHMISHeading2Char"/>
    <w:qFormat/>
    <w:rsid w:val="00CB4BBC"/>
    <w:rPr>
      <w:b/>
      <w:i/>
      <w:color w:val="1F497D" w:themeColor="text2"/>
      <w:sz w:val="32"/>
    </w:rPr>
  </w:style>
  <w:style w:type="character" w:customStyle="1" w:styleId="ListParagraphChar">
    <w:name w:val="List Paragraph Char"/>
    <w:basedOn w:val="DefaultParagraphFont"/>
    <w:link w:val="ListParagraph"/>
    <w:uiPriority w:val="34"/>
    <w:rsid w:val="00CB4BBC"/>
    <w:rPr>
      <w:rFonts w:ascii="Arial" w:eastAsia="Times New Roman" w:hAnsi="Arial" w:cs="Arial"/>
      <w:color w:val="auto"/>
      <w:kern w:val="0"/>
    </w:rPr>
  </w:style>
  <w:style w:type="character" w:customStyle="1" w:styleId="KYHMISHeading2Char">
    <w:name w:val="KYHMIS Heading 2 Char"/>
    <w:basedOn w:val="ListParagraphChar"/>
    <w:link w:val="KYHMISHeading2"/>
    <w:rsid w:val="00CB4BBC"/>
    <w:rPr>
      <w:rFonts w:ascii="Arial" w:eastAsia="Times New Roman" w:hAnsi="Arial" w:cs="Arial"/>
      <w:b/>
      <w:i/>
      <w:color w:val="1F497D" w:themeColor="text2"/>
      <w:kern w:val="0"/>
      <w:sz w:val="32"/>
    </w:rPr>
  </w:style>
  <w:style w:type="table" w:styleId="TableGrid">
    <w:name w:val="Table Grid"/>
    <w:basedOn w:val="TableNormal"/>
    <w:uiPriority w:val="59"/>
    <w:rsid w:val="00CB4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CB4BB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Times New Roman" w:hAnsi="Times New Roman" w:cs="Times New Roman"/>
      <w:b/>
      <w:bCs/>
      <w:sz w:val="24"/>
      <w:szCs w:val="24"/>
    </w:rPr>
  </w:style>
  <w:style w:type="character" w:styleId="FollowedHyperlink">
    <w:name w:val="FollowedHyperlink"/>
    <w:basedOn w:val="DefaultParagraphFont"/>
    <w:uiPriority w:val="99"/>
    <w:semiHidden/>
    <w:unhideWhenUsed/>
    <w:rsid w:val="006A3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exchange.info/resource/3826/hmis-data-standards-manu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1946</Words>
  <Characters>11094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Kentucky Housing Corporation</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Lloyd</dc:creator>
  <cp:lastModifiedBy>Danielle Humes</cp:lastModifiedBy>
  <cp:revision>2</cp:revision>
  <cp:lastPrinted>2014-09-16T15:05:00Z</cp:lastPrinted>
  <dcterms:created xsi:type="dcterms:W3CDTF">2017-06-29T19:13:00Z</dcterms:created>
  <dcterms:modified xsi:type="dcterms:W3CDTF">2017-06-29T19:13:00Z</dcterms:modified>
</cp:coreProperties>
</file>